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76F4C" w14:textId="77777777" w:rsidR="00EC4EE4" w:rsidRDefault="00EC4EE4" w:rsidP="007D2476">
      <w:pPr>
        <w:pStyle w:val="a3"/>
        <w:tabs>
          <w:tab w:val="left" w:pos="851"/>
          <w:tab w:val="left" w:pos="3225"/>
          <w:tab w:val="center" w:pos="5580"/>
        </w:tabs>
        <w:autoSpaceDE w:val="0"/>
        <w:autoSpaceDN w:val="0"/>
        <w:adjustRightInd w:val="0"/>
        <w:ind w:left="0"/>
        <w:jc w:val="center"/>
        <w:rPr>
          <w:b/>
          <w:bCs/>
          <w:color w:val="000000"/>
          <w:lang w:val="en-US" w:eastAsia="ru-RU"/>
        </w:rPr>
      </w:pPr>
    </w:p>
    <w:p w14:paraId="395187FB" w14:textId="72DE2752" w:rsidR="00F26463" w:rsidRPr="0045353F" w:rsidRDefault="00E34848" w:rsidP="007D2476">
      <w:pPr>
        <w:pStyle w:val="a3"/>
        <w:tabs>
          <w:tab w:val="left" w:pos="851"/>
          <w:tab w:val="left" w:pos="3225"/>
          <w:tab w:val="center" w:pos="5580"/>
        </w:tabs>
        <w:autoSpaceDE w:val="0"/>
        <w:autoSpaceDN w:val="0"/>
        <w:adjustRightInd w:val="0"/>
        <w:ind w:left="0"/>
        <w:jc w:val="center"/>
        <w:rPr>
          <w:b/>
          <w:bCs/>
          <w:color w:val="000000"/>
          <w:lang w:val="en-US" w:eastAsia="ru-RU"/>
        </w:rPr>
      </w:pPr>
      <w:r>
        <w:rPr>
          <w:b/>
          <w:bCs/>
          <w:color w:val="000000"/>
          <w:lang w:val="en-US" w:eastAsia="ru-RU"/>
        </w:rPr>
        <w:t>PUBLIC</w:t>
      </w:r>
      <w:r w:rsidRPr="0045353F">
        <w:rPr>
          <w:b/>
          <w:bCs/>
          <w:color w:val="000000"/>
          <w:lang w:val="en-US" w:eastAsia="ru-RU"/>
        </w:rPr>
        <w:t xml:space="preserve"> </w:t>
      </w:r>
      <w:r>
        <w:rPr>
          <w:b/>
          <w:bCs/>
          <w:color w:val="000000"/>
          <w:lang w:val="en-US" w:eastAsia="ru-RU"/>
        </w:rPr>
        <w:t>OFFER</w:t>
      </w:r>
    </w:p>
    <w:p w14:paraId="699B4FED" w14:textId="77777777" w:rsidR="00E34848" w:rsidRDefault="00E34848" w:rsidP="00E34848">
      <w:pPr>
        <w:pStyle w:val="a3"/>
        <w:tabs>
          <w:tab w:val="left" w:pos="851"/>
          <w:tab w:val="left" w:pos="3225"/>
          <w:tab w:val="center" w:pos="5580"/>
        </w:tabs>
        <w:autoSpaceDE w:val="0"/>
        <w:autoSpaceDN w:val="0"/>
        <w:adjustRightInd w:val="0"/>
        <w:ind w:left="0"/>
        <w:jc w:val="center"/>
        <w:rPr>
          <w:b/>
          <w:bCs/>
          <w:color w:val="000000"/>
          <w:lang w:val="en-US" w:eastAsia="ru-RU"/>
        </w:rPr>
      </w:pPr>
      <w:r>
        <w:rPr>
          <w:b/>
          <w:bCs/>
          <w:color w:val="000000"/>
          <w:lang w:val="en-US" w:eastAsia="ru-RU"/>
        </w:rPr>
        <w:t>ON</w:t>
      </w:r>
      <w:r w:rsidRPr="00E34848">
        <w:rPr>
          <w:b/>
          <w:bCs/>
          <w:color w:val="000000"/>
          <w:lang w:val="en-US" w:eastAsia="ru-RU"/>
        </w:rPr>
        <w:t xml:space="preserve"> </w:t>
      </w:r>
      <w:r>
        <w:rPr>
          <w:b/>
          <w:bCs/>
          <w:color w:val="000000"/>
          <w:lang w:val="en-US" w:eastAsia="ru-RU"/>
        </w:rPr>
        <w:t>CONCLUSION</w:t>
      </w:r>
      <w:r w:rsidRPr="00E34848">
        <w:rPr>
          <w:b/>
          <w:bCs/>
          <w:color w:val="000000"/>
          <w:lang w:val="en-US" w:eastAsia="ru-RU"/>
        </w:rPr>
        <w:t xml:space="preserve"> </w:t>
      </w:r>
      <w:r>
        <w:rPr>
          <w:b/>
          <w:bCs/>
          <w:color w:val="000000"/>
          <w:lang w:val="en-US" w:eastAsia="ru-RU"/>
        </w:rPr>
        <w:t>OF</w:t>
      </w:r>
      <w:r w:rsidRPr="00E34848">
        <w:rPr>
          <w:b/>
          <w:bCs/>
          <w:color w:val="000000"/>
          <w:lang w:val="en-US" w:eastAsia="ru-RU"/>
        </w:rPr>
        <w:t xml:space="preserve"> </w:t>
      </w:r>
      <w:r>
        <w:rPr>
          <w:b/>
          <w:bCs/>
          <w:color w:val="000000"/>
          <w:lang w:val="en-US" w:eastAsia="ru-RU"/>
        </w:rPr>
        <w:t>GENERAL</w:t>
      </w:r>
      <w:r w:rsidRPr="00E34848">
        <w:rPr>
          <w:b/>
          <w:bCs/>
          <w:color w:val="000000"/>
          <w:lang w:val="en-US" w:eastAsia="ru-RU"/>
        </w:rPr>
        <w:t xml:space="preserve"> </w:t>
      </w:r>
      <w:r>
        <w:rPr>
          <w:b/>
          <w:bCs/>
          <w:color w:val="000000"/>
          <w:lang w:val="en-US" w:eastAsia="ru-RU"/>
        </w:rPr>
        <w:t>BANK</w:t>
      </w:r>
      <w:r w:rsidRPr="00E34848">
        <w:rPr>
          <w:b/>
          <w:bCs/>
          <w:color w:val="000000"/>
          <w:lang w:val="en-US" w:eastAsia="ru-RU"/>
        </w:rPr>
        <w:t xml:space="preserve"> </w:t>
      </w:r>
      <w:r>
        <w:rPr>
          <w:b/>
          <w:bCs/>
          <w:color w:val="000000"/>
          <w:lang w:val="en-US" w:eastAsia="ru-RU"/>
        </w:rPr>
        <w:t>ACCOUNT</w:t>
      </w:r>
      <w:r w:rsidRPr="00E34848">
        <w:rPr>
          <w:b/>
          <w:bCs/>
          <w:color w:val="000000"/>
          <w:lang w:val="en-US" w:eastAsia="ru-RU"/>
        </w:rPr>
        <w:t xml:space="preserve"> </w:t>
      </w:r>
      <w:r>
        <w:rPr>
          <w:b/>
          <w:bCs/>
          <w:color w:val="000000"/>
          <w:lang w:val="en-US" w:eastAsia="ru-RU"/>
        </w:rPr>
        <w:t>AGREEMENT</w:t>
      </w:r>
    </w:p>
    <w:p w14:paraId="305007CA" w14:textId="77777777" w:rsidR="00E34848" w:rsidRDefault="00E34848" w:rsidP="00E34848">
      <w:pPr>
        <w:pStyle w:val="a3"/>
        <w:tabs>
          <w:tab w:val="left" w:pos="851"/>
          <w:tab w:val="left" w:pos="3225"/>
          <w:tab w:val="center" w:pos="5580"/>
        </w:tabs>
        <w:autoSpaceDE w:val="0"/>
        <w:autoSpaceDN w:val="0"/>
        <w:adjustRightInd w:val="0"/>
        <w:ind w:left="0"/>
        <w:jc w:val="both"/>
        <w:rPr>
          <w:bdr w:val="none" w:sz="0" w:space="0" w:color="auto" w:frame="1"/>
          <w:lang w:val="en-US"/>
        </w:rPr>
      </w:pPr>
    </w:p>
    <w:p w14:paraId="61237B79" w14:textId="13521DB6" w:rsidR="00F26463" w:rsidRPr="00332E28" w:rsidRDefault="00E34848" w:rsidP="00332E28">
      <w:pPr>
        <w:pStyle w:val="a3"/>
        <w:tabs>
          <w:tab w:val="left" w:pos="851"/>
          <w:tab w:val="left" w:pos="3225"/>
          <w:tab w:val="center" w:pos="5580"/>
        </w:tabs>
        <w:autoSpaceDE w:val="0"/>
        <w:autoSpaceDN w:val="0"/>
        <w:adjustRightInd w:val="0"/>
        <w:ind w:left="0" w:firstLine="567"/>
        <w:rPr>
          <w:bdr w:val="none" w:sz="0" w:space="0" w:color="auto" w:frame="1"/>
          <w:lang w:val="en-US"/>
        </w:rPr>
      </w:pPr>
      <w:r>
        <w:rPr>
          <w:bdr w:val="none" w:sz="0" w:space="0" w:color="auto" w:frame="1"/>
          <w:lang w:val="en-US"/>
        </w:rPr>
        <w:t>The</w:t>
      </w:r>
      <w:r w:rsidRPr="00E34848">
        <w:rPr>
          <w:bdr w:val="none" w:sz="0" w:space="0" w:color="auto" w:frame="1"/>
          <w:lang w:val="en-US"/>
        </w:rPr>
        <w:t xml:space="preserve"> </w:t>
      </w:r>
      <w:r>
        <w:rPr>
          <w:bdr w:val="none" w:sz="0" w:space="0" w:color="auto" w:frame="1"/>
          <w:lang w:val="en-US"/>
        </w:rPr>
        <w:t>present</w:t>
      </w:r>
      <w:r w:rsidRPr="00E34848">
        <w:rPr>
          <w:bdr w:val="none" w:sz="0" w:space="0" w:color="auto" w:frame="1"/>
          <w:lang w:val="en-US"/>
        </w:rPr>
        <w:t xml:space="preserve"> </w:t>
      </w:r>
      <w:r>
        <w:rPr>
          <w:bdr w:val="none" w:sz="0" w:space="0" w:color="auto" w:frame="1"/>
          <w:lang w:val="en-US"/>
        </w:rPr>
        <w:t>public</w:t>
      </w:r>
      <w:r w:rsidRPr="00E34848">
        <w:rPr>
          <w:bdr w:val="none" w:sz="0" w:space="0" w:color="auto" w:frame="1"/>
          <w:lang w:val="en-US"/>
        </w:rPr>
        <w:t xml:space="preserve"> </w:t>
      </w:r>
      <w:r>
        <w:rPr>
          <w:bdr w:val="none" w:sz="0" w:space="0" w:color="auto" w:frame="1"/>
          <w:lang w:val="en-US"/>
        </w:rPr>
        <w:t>offer</w:t>
      </w:r>
      <w:r w:rsidRPr="00E34848">
        <w:rPr>
          <w:bdr w:val="none" w:sz="0" w:space="0" w:color="auto" w:frame="1"/>
          <w:lang w:val="en-US"/>
        </w:rPr>
        <w:t xml:space="preserve">, </w:t>
      </w:r>
      <w:r>
        <w:rPr>
          <w:bdr w:val="none" w:sz="0" w:space="0" w:color="auto" w:frame="1"/>
          <w:lang w:val="en-US"/>
        </w:rPr>
        <w:t>according</w:t>
      </w:r>
      <w:r w:rsidRPr="00E34848">
        <w:rPr>
          <w:bdr w:val="none" w:sz="0" w:space="0" w:color="auto" w:frame="1"/>
          <w:lang w:val="en-US"/>
        </w:rPr>
        <w:t xml:space="preserve"> </w:t>
      </w:r>
      <w:r>
        <w:rPr>
          <w:bdr w:val="none" w:sz="0" w:space="0" w:color="auto" w:frame="1"/>
          <w:lang w:val="en-US"/>
        </w:rPr>
        <w:t>to</w:t>
      </w:r>
      <w:r w:rsidRPr="00E34848">
        <w:rPr>
          <w:bdr w:val="none" w:sz="0" w:space="0" w:color="auto" w:frame="1"/>
          <w:lang w:val="en-US"/>
        </w:rPr>
        <w:t xml:space="preserve"> </w:t>
      </w:r>
      <w:r>
        <w:rPr>
          <w:bdr w:val="none" w:sz="0" w:space="0" w:color="auto" w:frame="1"/>
          <w:lang w:val="en-US"/>
        </w:rPr>
        <w:t>the</w:t>
      </w:r>
      <w:r w:rsidRPr="00E34848">
        <w:rPr>
          <w:bdr w:val="none" w:sz="0" w:space="0" w:color="auto" w:frame="1"/>
          <w:lang w:val="en-US"/>
        </w:rPr>
        <w:t xml:space="preserve"> </w:t>
      </w:r>
      <w:r>
        <w:rPr>
          <w:bdr w:val="none" w:sz="0" w:space="0" w:color="auto" w:frame="1"/>
          <w:lang w:val="en-US"/>
        </w:rPr>
        <w:t>part</w:t>
      </w:r>
      <w:r w:rsidRPr="00E34848">
        <w:rPr>
          <w:bdr w:val="none" w:sz="0" w:space="0" w:color="auto" w:frame="1"/>
          <w:lang w:val="en-US"/>
        </w:rPr>
        <w:t xml:space="preserve"> 2</w:t>
      </w:r>
      <w:r w:rsidR="00332E28">
        <w:rPr>
          <w:bdr w:val="none" w:sz="0" w:space="0" w:color="auto" w:frame="1"/>
          <w:lang w:val="en-US"/>
        </w:rPr>
        <w:t>,</w:t>
      </w:r>
      <w:r w:rsidRPr="00E34848">
        <w:rPr>
          <w:bdr w:val="none" w:sz="0" w:space="0" w:color="auto" w:frame="1"/>
          <w:lang w:val="en-US"/>
        </w:rPr>
        <w:t xml:space="preserve"> </w:t>
      </w:r>
      <w:r w:rsidR="00332E28">
        <w:rPr>
          <w:bdr w:val="none" w:sz="0" w:space="0" w:color="auto" w:frame="1"/>
          <w:lang w:val="en-US"/>
        </w:rPr>
        <w:t>article</w:t>
      </w:r>
      <w:r w:rsidRPr="00E34848">
        <w:rPr>
          <w:bdr w:val="none" w:sz="0" w:space="0" w:color="auto" w:frame="1"/>
          <w:lang w:val="en-US"/>
        </w:rPr>
        <w:t xml:space="preserve"> 398 </w:t>
      </w:r>
      <w:r>
        <w:rPr>
          <w:bdr w:val="none" w:sz="0" w:space="0" w:color="auto" w:frame="1"/>
          <w:lang w:val="en-US"/>
        </w:rPr>
        <w:t>of</w:t>
      </w:r>
      <w:r w:rsidRPr="00E34848">
        <w:rPr>
          <w:bdr w:val="none" w:sz="0" w:space="0" w:color="auto" w:frame="1"/>
          <w:lang w:val="en-US"/>
        </w:rPr>
        <w:t xml:space="preserve"> </w:t>
      </w:r>
      <w:r>
        <w:rPr>
          <w:bdr w:val="none" w:sz="0" w:space="0" w:color="auto" w:frame="1"/>
          <w:lang w:val="en-US"/>
        </w:rPr>
        <w:t>Civil</w:t>
      </w:r>
      <w:r w:rsidRPr="00E34848">
        <w:rPr>
          <w:bdr w:val="none" w:sz="0" w:space="0" w:color="auto" w:frame="1"/>
          <w:lang w:val="en-US"/>
        </w:rPr>
        <w:t xml:space="preserve"> </w:t>
      </w:r>
      <w:r>
        <w:rPr>
          <w:bdr w:val="none" w:sz="0" w:space="0" w:color="auto" w:frame="1"/>
          <w:lang w:val="en-US"/>
        </w:rPr>
        <w:t>code</w:t>
      </w:r>
      <w:r w:rsidRPr="00E34848">
        <w:rPr>
          <w:bdr w:val="none" w:sz="0" w:space="0" w:color="auto" w:frame="1"/>
          <w:lang w:val="en-US"/>
        </w:rPr>
        <w:t xml:space="preserve"> </w:t>
      </w:r>
      <w:r>
        <w:rPr>
          <w:bdr w:val="none" w:sz="0" w:space="0" w:color="auto" w:frame="1"/>
          <w:lang w:val="en-US"/>
        </w:rPr>
        <w:t>of</w:t>
      </w:r>
      <w:r w:rsidRPr="00E34848">
        <w:rPr>
          <w:bdr w:val="none" w:sz="0" w:space="0" w:color="auto" w:frame="1"/>
          <w:lang w:val="en-US"/>
        </w:rPr>
        <w:t xml:space="preserve"> </w:t>
      </w:r>
      <w:r>
        <w:rPr>
          <w:bdr w:val="none" w:sz="0" w:space="0" w:color="auto" w:frame="1"/>
          <w:lang w:val="en-US"/>
        </w:rPr>
        <w:t>Kyrgyz</w:t>
      </w:r>
      <w:r w:rsidRPr="00E34848">
        <w:rPr>
          <w:bdr w:val="none" w:sz="0" w:space="0" w:color="auto" w:frame="1"/>
          <w:lang w:val="en-US"/>
        </w:rPr>
        <w:t xml:space="preserve"> </w:t>
      </w:r>
      <w:r>
        <w:rPr>
          <w:bdr w:val="none" w:sz="0" w:space="0" w:color="auto" w:frame="1"/>
          <w:lang w:val="en-US"/>
        </w:rPr>
        <w:t>Republic</w:t>
      </w:r>
      <w:r w:rsidRPr="00E34848">
        <w:rPr>
          <w:bdr w:val="none" w:sz="0" w:space="0" w:color="auto" w:frame="1"/>
          <w:lang w:val="en-US"/>
        </w:rPr>
        <w:t xml:space="preserve"> </w:t>
      </w:r>
      <w:r>
        <w:rPr>
          <w:bdr w:val="none" w:sz="0" w:space="0" w:color="auto" w:frame="1"/>
          <w:lang w:val="en-US"/>
        </w:rPr>
        <w:t>is</w:t>
      </w:r>
      <w:r w:rsidRPr="00E34848">
        <w:rPr>
          <w:bdr w:val="none" w:sz="0" w:space="0" w:color="auto" w:frame="1"/>
          <w:lang w:val="en-US"/>
        </w:rPr>
        <w:t xml:space="preserve"> </w:t>
      </w:r>
      <w:r>
        <w:rPr>
          <w:bdr w:val="none" w:sz="0" w:space="0" w:color="auto" w:frame="1"/>
          <w:lang w:val="en-US"/>
        </w:rPr>
        <w:t>considered</w:t>
      </w:r>
      <w:r w:rsidRPr="00E34848">
        <w:rPr>
          <w:bdr w:val="none" w:sz="0" w:space="0" w:color="auto" w:frame="1"/>
          <w:lang w:val="en-US"/>
        </w:rPr>
        <w:t xml:space="preserve"> </w:t>
      </w:r>
      <w:r>
        <w:rPr>
          <w:bdr w:val="none" w:sz="0" w:space="0" w:color="auto" w:frame="1"/>
          <w:lang w:val="en-US"/>
        </w:rPr>
        <w:t>public</w:t>
      </w:r>
      <w:r w:rsidRPr="00E34848">
        <w:rPr>
          <w:bdr w:val="none" w:sz="0" w:space="0" w:color="auto" w:frame="1"/>
          <w:lang w:val="en-US"/>
        </w:rPr>
        <w:t xml:space="preserve"> </w:t>
      </w:r>
      <w:r>
        <w:rPr>
          <w:bdr w:val="none" w:sz="0" w:space="0" w:color="auto" w:frame="1"/>
          <w:lang w:val="en-US"/>
        </w:rPr>
        <w:t>and</w:t>
      </w:r>
      <w:r w:rsidRPr="00E34848">
        <w:rPr>
          <w:bdr w:val="none" w:sz="0" w:space="0" w:color="auto" w:frame="1"/>
          <w:lang w:val="en-US"/>
        </w:rPr>
        <w:t xml:space="preserve"> </w:t>
      </w:r>
      <w:r>
        <w:rPr>
          <w:bdr w:val="none" w:sz="0" w:space="0" w:color="auto" w:frame="1"/>
          <w:lang w:val="en-US"/>
        </w:rPr>
        <w:t xml:space="preserve">is an offer of “Bank </w:t>
      </w:r>
      <w:proofErr w:type="spellStart"/>
      <w:r>
        <w:rPr>
          <w:bdr w:val="none" w:sz="0" w:space="0" w:color="auto" w:frame="1"/>
          <w:lang w:val="en-US"/>
        </w:rPr>
        <w:t>Kompanion</w:t>
      </w:r>
      <w:proofErr w:type="spellEnd"/>
      <w:r>
        <w:rPr>
          <w:bdr w:val="none" w:sz="0" w:space="0" w:color="auto" w:frame="1"/>
          <w:lang w:val="en-US"/>
        </w:rPr>
        <w:t xml:space="preserve">” CJSC (hereinafter – </w:t>
      </w:r>
      <w:r w:rsidR="00332E28">
        <w:rPr>
          <w:bdr w:val="none" w:sz="0" w:space="0" w:color="auto" w:frame="1"/>
          <w:lang w:val="en-US"/>
        </w:rPr>
        <w:t xml:space="preserve">the </w:t>
      </w:r>
      <w:r>
        <w:rPr>
          <w:bdr w:val="none" w:sz="0" w:space="0" w:color="auto" w:frame="1"/>
          <w:lang w:val="en-US"/>
        </w:rPr>
        <w:t xml:space="preserve">Bank) towards any individual with legal capacity, excluding </w:t>
      </w:r>
      <w:r w:rsidR="00332E28">
        <w:rPr>
          <w:bdr w:val="none" w:sz="0" w:space="0" w:color="auto" w:frame="1"/>
          <w:lang w:val="en-US"/>
        </w:rPr>
        <w:t xml:space="preserve">self-employed entrepreneurs, to conclude General bank account agreement (hereinafter – the Agreement) on the terms listed below.  </w:t>
      </w:r>
      <w:r w:rsidR="00F26463" w:rsidRPr="00E34848">
        <w:rPr>
          <w:bdr w:val="none" w:sz="0" w:space="0" w:color="auto" w:frame="1"/>
          <w:lang w:val="en-US"/>
        </w:rPr>
        <w:t xml:space="preserve"> </w:t>
      </w:r>
    </w:p>
    <w:p w14:paraId="2E727DF8" w14:textId="77777777" w:rsidR="006F79FE" w:rsidRDefault="00332E28" w:rsidP="007D2476">
      <w:pPr>
        <w:pStyle w:val="ad"/>
        <w:shd w:val="clear" w:color="auto" w:fill="FFFFFF"/>
        <w:spacing w:before="0" w:beforeAutospacing="0" w:after="0" w:afterAutospacing="0"/>
        <w:ind w:firstLine="567"/>
        <w:jc w:val="both"/>
        <w:rPr>
          <w:bdr w:val="none" w:sz="0" w:space="0" w:color="auto" w:frame="1"/>
          <w:lang w:val="en-US"/>
        </w:rPr>
      </w:pPr>
      <w:r w:rsidRPr="00332E28">
        <w:rPr>
          <w:bdr w:val="none" w:sz="0" w:space="0" w:color="auto" w:frame="1"/>
          <w:lang w:val="en-US"/>
        </w:rPr>
        <w:t xml:space="preserve">The Agreement is considered concluded from the moment the Bank receives an application </w:t>
      </w:r>
      <w:r>
        <w:rPr>
          <w:bdr w:val="none" w:sz="0" w:space="0" w:color="auto" w:frame="1"/>
          <w:lang w:val="en-US"/>
        </w:rPr>
        <w:t>in</w:t>
      </w:r>
      <w:r w:rsidRPr="00332E28">
        <w:rPr>
          <w:bdr w:val="none" w:sz="0" w:space="0" w:color="auto" w:frame="1"/>
          <w:lang w:val="en-US"/>
        </w:rPr>
        <w:t xml:space="preserve"> </w:t>
      </w:r>
      <w:r>
        <w:rPr>
          <w:bdr w:val="none" w:sz="0" w:space="0" w:color="auto" w:frame="1"/>
          <w:lang w:val="en-US"/>
        </w:rPr>
        <w:t>the</w:t>
      </w:r>
      <w:r w:rsidRPr="00332E28">
        <w:rPr>
          <w:bdr w:val="none" w:sz="0" w:space="0" w:color="auto" w:frame="1"/>
          <w:lang w:val="en-US"/>
        </w:rPr>
        <w:t xml:space="preserve"> established form from </w:t>
      </w:r>
      <w:r w:rsidR="001B2CE7">
        <w:rPr>
          <w:bdr w:val="none" w:sz="0" w:space="0" w:color="auto" w:frame="1"/>
          <w:lang w:val="en-US"/>
        </w:rPr>
        <w:t xml:space="preserve">the </w:t>
      </w:r>
      <w:r w:rsidRPr="00332E28">
        <w:rPr>
          <w:bdr w:val="none" w:sz="0" w:space="0" w:color="auto" w:frame="1"/>
          <w:lang w:val="en-US"/>
        </w:rPr>
        <w:t xml:space="preserve">individual (hereinafter - the Client), </w:t>
      </w:r>
      <w:r>
        <w:rPr>
          <w:bdr w:val="none" w:sz="0" w:space="0" w:color="auto" w:frame="1"/>
          <w:lang w:val="en-US"/>
        </w:rPr>
        <w:t>which</w:t>
      </w:r>
      <w:r w:rsidRPr="00332E28">
        <w:rPr>
          <w:bdr w:val="none" w:sz="0" w:space="0" w:color="auto" w:frame="1"/>
          <w:lang w:val="en-US"/>
        </w:rPr>
        <w:t xml:space="preserve"> </w:t>
      </w:r>
      <w:r>
        <w:rPr>
          <w:bdr w:val="none" w:sz="0" w:space="0" w:color="auto" w:frame="1"/>
          <w:lang w:val="en-US"/>
        </w:rPr>
        <w:t>means</w:t>
      </w:r>
      <w:r w:rsidRPr="00332E28">
        <w:rPr>
          <w:bdr w:val="none" w:sz="0" w:space="0" w:color="auto" w:frame="1"/>
          <w:lang w:val="en-US"/>
        </w:rPr>
        <w:t xml:space="preserve"> </w:t>
      </w:r>
      <w:r>
        <w:rPr>
          <w:bdr w:val="none" w:sz="0" w:space="0" w:color="auto" w:frame="1"/>
          <w:lang w:val="en-US"/>
        </w:rPr>
        <w:t>acceptance</w:t>
      </w:r>
      <w:r w:rsidRPr="00332E28">
        <w:rPr>
          <w:bdr w:val="none" w:sz="0" w:space="0" w:color="auto" w:frame="1"/>
          <w:lang w:val="en-US"/>
        </w:rPr>
        <w:t xml:space="preserve"> </w:t>
      </w:r>
      <w:r>
        <w:rPr>
          <w:bdr w:val="none" w:sz="0" w:space="0" w:color="auto" w:frame="1"/>
          <w:lang w:val="en-US"/>
        </w:rPr>
        <w:t>of</w:t>
      </w:r>
      <w:r w:rsidRPr="00332E28">
        <w:rPr>
          <w:bdr w:val="none" w:sz="0" w:space="0" w:color="auto" w:frame="1"/>
          <w:lang w:val="en-US"/>
        </w:rPr>
        <w:t xml:space="preserve"> </w:t>
      </w:r>
      <w:r>
        <w:rPr>
          <w:bdr w:val="none" w:sz="0" w:space="0" w:color="auto" w:frame="1"/>
          <w:lang w:val="en-US"/>
        </w:rPr>
        <w:t>the</w:t>
      </w:r>
      <w:r w:rsidRPr="00332E28">
        <w:rPr>
          <w:bdr w:val="none" w:sz="0" w:space="0" w:color="auto" w:frame="1"/>
          <w:lang w:val="en-US"/>
        </w:rPr>
        <w:t xml:space="preserve"> </w:t>
      </w:r>
      <w:r>
        <w:rPr>
          <w:bdr w:val="none" w:sz="0" w:space="0" w:color="auto" w:frame="1"/>
          <w:lang w:val="en-US"/>
        </w:rPr>
        <w:t>current</w:t>
      </w:r>
      <w:r w:rsidRPr="00332E28">
        <w:rPr>
          <w:bdr w:val="none" w:sz="0" w:space="0" w:color="auto" w:frame="1"/>
          <w:lang w:val="en-US"/>
        </w:rPr>
        <w:t xml:space="preserve"> </w:t>
      </w:r>
      <w:r>
        <w:rPr>
          <w:bdr w:val="none" w:sz="0" w:space="0" w:color="auto" w:frame="1"/>
          <w:lang w:val="en-US"/>
        </w:rPr>
        <w:t>Offer</w:t>
      </w:r>
      <w:r w:rsidRPr="00332E28">
        <w:rPr>
          <w:bdr w:val="none" w:sz="0" w:space="0" w:color="auto" w:frame="1"/>
          <w:lang w:val="en-US"/>
        </w:rPr>
        <w:t xml:space="preserve"> </w:t>
      </w:r>
      <w:r>
        <w:rPr>
          <w:bdr w:val="none" w:sz="0" w:space="0" w:color="auto" w:frame="1"/>
          <w:lang w:val="en-US"/>
        </w:rPr>
        <w:t>and</w:t>
      </w:r>
      <w:r w:rsidR="001B2CE7">
        <w:rPr>
          <w:bdr w:val="none" w:sz="0" w:space="0" w:color="auto" w:frame="1"/>
          <w:lang w:val="en-US"/>
        </w:rPr>
        <w:t>,</w:t>
      </w:r>
      <w:r w:rsidRPr="00332E28">
        <w:rPr>
          <w:bdr w:val="none" w:sz="0" w:space="0" w:color="auto" w:frame="1"/>
          <w:lang w:val="en-US"/>
        </w:rPr>
        <w:t xml:space="preserve"> </w:t>
      </w:r>
      <w:r>
        <w:rPr>
          <w:bdr w:val="none" w:sz="0" w:space="0" w:color="auto" w:frame="1"/>
          <w:lang w:val="en-US"/>
        </w:rPr>
        <w:t>according</w:t>
      </w:r>
      <w:r w:rsidRPr="00332E28">
        <w:rPr>
          <w:bdr w:val="none" w:sz="0" w:space="0" w:color="auto" w:frame="1"/>
          <w:lang w:val="en-US"/>
        </w:rPr>
        <w:t xml:space="preserve"> </w:t>
      </w:r>
      <w:r>
        <w:rPr>
          <w:bdr w:val="none" w:sz="0" w:space="0" w:color="auto" w:frame="1"/>
          <w:lang w:val="en-US"/>
        </w:rPr>
        <w:t>to</w:t>
      </w:r>
      <w:r w:rsidRPr="00332E28">
        <w:rPr>
          <w:bdr w:val="none" w:sz="0" w:space="0" w:color="auto" w:frame="1"/>
          <w:lang w:val="en-US"/>
        </w:rPr>
        <w:t xml:space="preserve"> </w:t>
      </w:r>
      <w:r>
        <w:rPr>
          <w:bdr w:val="none" w:sz="0" w:space="0" w:color="auto" w:frame="1"/>
          <w:lang w:val="en-US"/>
        </w:rPr>
        <w:t>the</w:t>
      </w:r>
      <w:r w:rsidRPr="00332E28">
        <w:rPr>
          <w:bdr w:val="none" w:sz="0" w:space="0" w:color="auto" w:frame="1"/>
          <w:lang w:val="en-US"/>
        </w:rPr>
        <w:t xml:space="preserve"> </w:t>
      </w:r>
      <w:r>
        <w:rPr>
          <w:bdr w:val="none" w:sz="0" w:space="0" w:color="auto" w:frame="1"/>
          <w:lang w:val="en-US"/>
        </w:rPr>
        <w:t>article</w:t>
      </w:r>
      <w:r w:rsidRPr="00332E28">
        <w:rPr>
          <w:bdr w:val="none" w:sz="0" w:space="0" w:color="auto" w:frame="1"/>
          <w:lang w:val="en-US"/>
        </w:rPr>
        <w:t xml:space="preserve"> 402</w:t>
      </w:r>
      <w:r w:rsidR="001B2CE7">
        <w:rPr>
          <w:bdr w:val="none" w:sz="0" w:space="0" w:color="auto" w:frame="1"/>
          <w:lang w:val="en-US"/>
        </w:rPr>
        <w:t xml:space="preserve"> </w:t>
      </w:r>
      <w:r>
        <w:rPr>
          <w:bdr w:val="none" w:sz="0" w:space="0" w:color="auto" w:frame="1"/>
          <w:lang w:val="en-US"/>
        </w:rPr>
        <w:t>of</w:t>
      </w:r>
      <w:r w:rsidRPr="00332E28">
        <w:rPr>
          <w:bdr w:val="none" w:sz="0" w:space="0" w:color="auto" w:frame="1"/>
          <w:lang w:val="en-US"/>
        </w:rPr>
        <w:t xml:space="preserve"> </w:t>
      </w:r>
      <w:r>
        <w:rPr>
          <w:bdr w:val="none" w:sz="0" w:space="0" w:color="auto" w:frame="1"/>
          <w:lang w:val="en-US"/>
        </w:rPr>
        <w:t>the</w:t>
      </w:r>
      <w:r w:rsidRPr="00332E28">
        <w:rPr>
          <w:bdr w:val="none" w:sz="0" w:space="0" w:color="auto" w:frame="1"/>
          <w:lang w:val="en-US"/>
        </w:rPr>
        <w:t xml:space="preserve"> </w:t>
      </w:r>
      <w:r>
        <w:rPr>
          <w:bdr w:val="none" w:sz="0" w:space="0" w:color="auto" w:frame="1"/>
          <w:lang w:val="en-US"/>
        </w:rPr>
        <w:t>Civil</w:t>
      </w:r>
      <w:r w:rsidRPr="00332E28">
        <w:rPr>
          <w:bdr w:val="none" w:sz="0" w:space="0" w:color="auto" w:frame="1"/>
          <w:lang w:val="en-US"/>
        </w:rPr>
        <w:t xml:space="preserve"> </w:t>
      </w:r>
      <w:r>
        <w:rPr>
          <w:bdr w:val="none" w:sz="0" w:space="0" w:color="auto" w:frame="1"/>
          <w:lang w:val="en-US"/>
        </w:rPr>
        <w:t>Code</w:t>
      </w:r>
      <w:r w:rsidRPr="00332E28">
        <w:rPr>
          <w:bdr w:val="none" w:sz="0" w:space="0" w:color="auto" w:frame="1"/>
          <w:lang w:val="en-US"/>
        </w:rPr>
        <w:t xml:space="preserve"> </w:t>
      </w:r>
      <w:r>
        <w:rPr>
          <w:bdr w:val="none" w:sz="0" w:space="0" w:color="auto" w:frame="1"/>
          <w:lang w:val="en-US"/>
        </w:rPr>
        <w:t>of</w:t>
      </w:r>
      <w:r w:rsidRPr="00332E28">
        <w:rPr>
          <w:bdr w:val="none" w:sz="0" w:space="0" w:color="auto" w:frame="1"/>
          <w:lang w:val="en-US"/>
        </w:rPr>
        <w:t xml:space="preserve"> </w:t>
      </w:r>
      <w:r>
        <w:rPr>
          <w:bdr w:val="none" w:sz="0" w:space="0" w:color="auto" w:frame="1"/>
          <w:lang w:val="en-US"/>
        </w:rPr>
        <w:t>Kyrgyz</w:t>
      </w:r>
      <w:r w:rsidRPr="00332E28">
        <w:rPr>
          <w:bdr w:val="none" w:sz="0" w:space="0" w:color="auto" w:frame="1"/>
          <w:lang w:val="en-US"/>
        </w:rPr>
        <w:t xml:space="preserve"> </w:t>
      </w:r>
      <w:r>
        <w:rPr>
          <w:bdr w:val="none" w:sz="0" w:space="0" w:color="auto" w:frame="1"/>
          <w:lang w:val="en-US"/>
        </w:rPr>
        <w:t>Republic</w:t>
      </w:r>
      <w:r w:rsidR="001B2CE7">
        <w:rPr>
          <w:bdr w:val="none" w:sz="0" w:space="0" w:color="auto" w:frame="1"/>
          <w:lang w:val="en-US"/>
        </w:rPr>
        <w:t>,</w:t>
      </w:r>
      <w:r w:rsidRPr="00332E28">
        <w:rPr>
          <w:bdr w:val="none" w:sz="0" w:space="0" w:color="auto" w:frame="1"/>
          <w:lang w:val="en-US"/>
        </w:rPr>
        <w:t xml:space="preserve"> </w:t>
      </w:r>
      <w:r>
        <w:rPr>
          <w:bdr w:val="none" w:sz="0" w:space="0" w:color="auto" w:frame="1"/>
          <w:lang w:val="en-US"/>
        </w:rPr>
        <w:t>Clients’ acceptance of all Agreement terms,</w:t>
      </w:r>
      <w:r w:rsidR="001B2CE7">
        <w:rPr>
          <w:bdr w:val="none" w:sz="0" w:space="0" w:color="auto" w:frame="1"/>
          <w:lang w:val="en-US"/>
        </w:rPr>
        <w:t xml:space="preserve"> individual account opening and maintenance policy of Bank </w:t>
      </w:r>
      <w:proofErr w:type="spellStart"/>
      <w:r w:rsidR="001B2CE7">
        <w:rPr>
          <w:bdr w:val="none" w:sz="0" w:space="0" w:color="auto" w:frame="1"/>
          <w:lang w:val="en-US"/>
        </w:rPr>
        <w:t>Kompanion</w:t>
      </w:r>
      <w:proofErr w:type="spellEnd"/>
      <w:r w:rsidR="001B2CE7">
        <w:rPr>
          <w:bdr w:val="none" w:sz="0" w:space="0" w:color="auto" w:frame="1"/>
          <w:lang w:val="en-US"/>
        </w:rPr>
        <w:t xml:space="preserve"> CJSC, individual bank card issuance and maintenance policy of Bank </w:t>
      </w:r>
      <w:proofErr w:type="spellStart"/>
      <w:r w:rsidR="001B2CE7">
        <w:rPr>
          <w:bdr w:val="none" w:sz="0" w:space="0" w:color="auto" w:frame="1"/>
          <w:lang w:val="en-US"/>
        </w:rPr>
        <w:t>Kompanion</w:t>
      </w:r>
      <w:proofErr w:type="spellEnd"/>
      <w:r w:rsidR="001B2CE7">
        <w:rPr>
          <w:bdr w:val="none" w:sz="0" w:space="0" w:color="auto" w:frame="1"/>
          <w:lang w:val="en-US"/>
        </w:rPr>
        <w:t xml:space="preserve"> CJSC (hereinafter – Policies), available at information boards of the Bank’s outlets and/or at the Bank’s website: </w:t>
      </w:r>
      <w:hyperlink r:id="rId8" w:history="1">
        <w:r w:rsidR="001B2CE7" w:rsidRPr="005D5EC1">
          <w:rPr>
            <w:rStyle w:val="ab"/>
            <w:bdr w:val="none" w:sz="0" w:space="0" w:color="auto" w:frame="1"/>
            <w:lang w:val="en-US"/>
          </w:rPr>
          <w:t>www.kompanion.kg</w:t>
        </w:r>
      </w:hyperlink>
      <w:r w:rsidR="001B2CE7">
        <w:rPr>
          <w:bdr w:val="none" w:sz="0" w:space="0" w:color="auto" w:frame="1"/>
          <w:lang w:val="en-US"/>
        </w:rPr>
        <w:t xml:space="preserve"> (hereinafter – Bank website)</w:t>
      </w:r>
      <w:r w:rsidR="0045353F">
        <w:rPr>
          <w:bdr w:val="none" w:sz="0" w:space="0" w:color="auto" w:frame="1"/>
          <w:lang w:val="en-US"/>
        </w:rPr>
        <w:t xml:space="preserve">, given that </w:t>
      </w:r>
      <w:r w:rsidR="008B4758">
        <w:rPr>
          <w:bdr w:val="none" w:sz="0" w:space="0" w:color="auto" w:frame="1"/>
          <w:lang w:val="en-US"/>
        </w:rPr>
        <w:t>Client provides all documents necessary for opening an Account in accordance with the legislation of the Kyrgyz Republic and internal policies and procedures of the Bank. The fix-term deposit agreement</w:t>
      </w:r>
      <w:r w:rsidR="006F79FE">
        <w:rPr>
          <w:bdr w:val="none" w:sz="0" w:space="0" w:color="auto" w:frame="1"/>
          <w:lang w:val="en-US"/>
        </w:rPr>
        <w:t xml:space="preserve">, concluded in accordance with the paragraph 3 of the Agreement, is considered concluded from the moment of deposit funds receipt to the account. </w:t>
      </w:r>
    </w:p>
    <w:p w14:paraId="2944C5EC" w14:textId="43FF5651" w:rsidR="00F26463" w:rsidRPr="006F79FE" w:rsidRDefault="006F79FE" w:rsidP="007D2476">
      <w:pPr>
        <w:pStyle w:val="ad"/>
        <w:shd w:val="clear" w:color="auto" w:fill="FFFFFF"/>
        <w:spacing w:before="0" w:beforeAutospacing="0" w:after="0" w:afterAutospacing="0"/>
        <w:ind w:firstLine="567"/>
        <w:jc w:val="both"/>
        <w:rPr>
          <w:bdr w:val="none" w:sz="0" w:space="0" w:color="auto" w:frame="1"/>
          <w:lang w:val="en-US"/>
        </w:rPr>
      </w:pPr>
      <w:r>
        <w:rPr>
          <w:bdr w:val="none" w:sz="0" w:space="0" w:color="auto" w:frame="1"/>
          <w:lang w:val="en-US"/>
        </w:rPr>
        <w:t>The current Offer remains in effect until the moment of annulment, or publication of the new Offer.</w:t>
      </w:r>
    </w:p>
    <w:p w14:paraId="4E69B6F7" w14:textId="77777777" w:rsidR="000C6802" w:rsidRPr="001B2CE7" w:rsidRDefault="000C6802" w:rsidP="007D2476">
      <w:pPr>
        <w:pStyle w:val="ad"/>
        <w:shd w:val="clear" w:color="auto" w:fill="FFFFFF"/>
        <w:spacing w:before="0" w:beforeAutospacing="0" w:after="0" w:afterAutospacing="0"/>
        <w:ind w:firstLine="567"/>
        <w:jc w:val="both"/>
        <w:rPr>
          <w:bdr w:val="none" w:sz="0" w:space="0" w:color="auto" w:frame="1"/>
          <w:lang w:val="en-US"/>
        </w:rPr>
      </w:pPr>
    </w:p>
    <w:p w14:paraId="489CFF77" w14:textId="728909BF" w:rsidR="00A1739D" w:rsidRPr="00250525" w:rsidRDefault="009702A5" w:rsidP="009702A5">
      <w:pPr>
        <w:pStyle w:val="a3"/>
        <w:numPr>
          <w:ilvl w:val="0"/>
          <w:numId w:val="4"/>
        </w:numPr>
        <w:tabs>
          <w:tab w:val="left" w:pos="851"/>
        </w:tabs>
        <w:autoSpaceDE w:val="0"/>
        <w:autoSpaceDN w:val="0"/>
        <w:adjustRightInd w:val="0"/>
        <w:ind w:left="0" w:firstLine="0"/>
        <w:jc w:val="center"/>
        <w:rPr>
          <w:b/>
          <w:color w:val="000000"/>
          <w:lang w:val="ru-RU" w:eastAsia="ru-RU"/>
        </w:rPr>
      </w:pPr>
      <w:r>
        <w:rPr>
          <w:b/>
          <w:bCs/>
          <w:color w:val="000000"/>
          <w:lang w:val="en-US" w:eastAsia="ru-RU"/>
        </w:rPr>
        <w:t>SCOPE OF THE AGREEMENT</w:t>
      </w:r>
    </w:p>
    <w:p w14:paraId="4A015AFC" w14:textId="51C396E1" w:rsidR="00A4127F" w:rsidRDefault="009702A5" w:rsidP="007D2476">
      <w:pPr>
        <w:numPr>
          <w:ilvl w:val="1"/>
          <w:numId w:val="4"/>
        </w:numPr>
        <w:tabs>
          <w:tab w:val="left" w:pos="567"/>
        </w:tabs>
        <w:autoSpaceDE w:val="0"/>
        <w:autoSpaceDN w:val="0"/>
        <w:adjustRightInd w:val="0"/>
        <w:ind w:left="0" w:firstLine="0"/>
        <w:jc w:val="both"/>
        <w:rPr>
          <w:color w:val="000000"/>
          <w:lang w:val="en-US" w:eastAsia="ru-RU"/>
        </w:rPr>
      </w:pPr>
      <w:r w:rsidRPr="009702A5">
        <w:rPr>
          <w:color w:val="000000"/>
          <w:lang w:val="en-US" w:eastAsia="ru-RU"/>
        </w:rPr>
        <w:t xml:space="preserve">The agreement defines the procedure and conditions for opening and </w:t>
      </w:r>
      <w:r>
        <w:rPr>
          <w:color w:val="000000"/>
          <w:lang w:val="en-US" w:eastAsia="ru-RU"/>
        </w:rPr>
        <w:t>maintaining</w:t>
      </w:r>
      <w:r w:rsidRPr="009702A5">
        <w:rPr>
          <w:color w:val="000000"/>
          <w:lang w:val="en-US" w:eastAsia="ru-RU"/>
        </w:rPr>
        <w:t xml:space="preserve"> </w:t>
      </w:r>
      <w:r>
        <w:rPr>
          <w:color w:val="000000"/>
          <w:lang w:val="en-US" w:eastAsia="ru-RU"/>
        </w:rPr>
        <w:t>deposit</w:t>
      </w:r>
      <w:r w:rsidRPr="009702A5">
        <w:rPr>
          <w:color w:val="000000"/>
          <w:lang w:val="en-US" w:eastAsia="ru-RU"/>
        </w:rPr>
        <w:t xml:space="preserve"> accounts in the currency specified in the Client’s application </w:t>
      </w:r>
      <w:r w:rsidR="00C114BF" w:rsidRPr="009702A5">
        <w:rPr>
          <w:color w:val="000000"/>
          <w:lang w:val="en-US" w:eastAsia="ru-RU"/>
        </w:rPr>
        <w:t>(</w:t>
      </w:r>
      <w:r>
        <w:rPr>
          <w:color w:val="000000"/>
          <w:lang w:val="en-US" w:eastAsia="ru-RU"/>
        </w:rPr>
        <w:t>hereinafter</w:t>
      </w:r>
      <w:r w:rsidR="00C114BF" w:rsidRPr="009702A5">
        <w:rPr>
          <w:color w:val="000000"/>
          <w:lang w:val="en-US" w:eastAsia="ru-RU"/>
        </w:rPr>
        <w:t xml:space="preserve"> – </w:t>
      </w:r>
      <w:r>
        <w:rPr>
          <w:color w:val="000000"/>
          <w:lang w:val="en-US" w:eastAsia="ru-RU"/>
        </w:rPr>
        <w:t>Account/Accounts</w:t>
      </w:r>
      <w:r w:rsidR="00C114BF" w:rsidRPr="009702A5">
        <w:rPr>
          <w:color w:val="000000"/>
          <w:lang w:val="en-US" w:eastAsia="ru-RU"/>
        </w:rPr>
        <w:t>)</w:t>
      </w:r>
      <w:r w:rsidR="00E93AB0" w:rsidRPr="009702A5">
        <w:rPr>
          <w:color w:val="000000"/>
          <w:lang w:val="en-US" w:eastAsia="ru-RU"/>
        </w:rPr>
        <w:t>.</w:t>
      </w:r>
    </w:p>
    <w:p w14:paraId="57801F29" w14:textId="213D3F75" w:rsidR="009702A5" w:rsidRPr="009702A5" w:rsidRDefault="009702A5" w:rsidP="007D2476">
      <w:pPr>
        <w:numPr>
          <w:ilvl w:val="1"/>
          <w:numId w:val="4"/>
        </w:numPr>
        <w:tabs>
          <w:tab w:val="left" w:pos="567"/>
        </w:tabs>
        <w:autoSpaceDE w:val="0"/>
        <w:autoSpaceDN w:val="0"/>
        <w:adjustRightInd w:val="0"/>
        <w:ind w:left="0" w:firstLine="0"/>
        <w:jc w:val="both"/>
        <w:rPr>
          <w:color w:val="000000"/>
          <w:lang w:val="en-US" w:eastAsia="ru-RU"/>
        </w:rPr>
      </w:pPr>
      <w:r w:rsidRPr="009702A5">
        <w:rPr>
          <w:color w:val="000000"/>
          <w:lang w:val="en-US" w:eastAsia="ru-RU"/>
        </w:rPr>
        <w:t xml:space="preserve">Under the Agreement, if the corresponding service is available at the Bank, the Client can be provided with the following services: opening and servicing one or several accounts for demand deposits / </w:t>
      </w:r>
      <w:r>
        <w:rPr>
          <w:color w:val="000000"/>
          <w:lang w:val="en-US" w:eastAsia="ru-RU"/>
        </w:rPr>
        <w:t>fix-</w:t>
      </w:r>
      <w:r w:rsidRPr="009702A5">
        <w:rPr>
          <w:color w:val="000000"/>
          <w:lang w:val="en-US" w:eastAsia="ru-RU"/>
        </w:rPr>
        <w:t xml:space="preserve">term deposits, issuing and servicing </w:t>
      </w:r>
      <w:r>
        <w:rPr>
          <w:color w:val="000000"/>
          <w:lang w:val="en-US" w:eastAsia="ru-RU"/>
        </w:rPr>
        <w:t>bank</w:t>
      </w:r>
      <w:r w:rsidRPr="009702A5">
        <w:rPr>
          <w:color w:val="000000"/>
          <w:lang w:val="en-US" w:eastAsia="ru-RU"/>
        </w:rPr>
        <w:t xml:space="preserve"> cards, </w:t>
      </w:r>
      <w:r>
        <w:rPr>
          <w:color w:val="000000"/>
          <w:lang w:val="en-US" w:eastAsia="ru-RU"/>
        </w:rPr>
        <w:t>distant</w:t>
      </w:r>
      <w:r w:rsidRPr="009702A5">
        <w:rPr>
          <w:color w:val="000000"/>
          <w:lang w:val="en-US" w:eastAsia="ru-RU"/>
        </w:rPr>
        <w:t xml:space="preserve"> banking and payment services</w:t>
      </w:r>
      <w:r>
        <w:rPr>
          <w:color w:val="000000"/>
          <w:lang w:val="en-US" w:eastAsia="ru-RU"/>
        </w:rPr>
        <w:t xml:space="preserve"> </w:t>
      </w:r>
      <w:r w:rsidRPr="009702A5">
        <w:rPr>
          <w:color w:val="000000"/>
          <w:lang w:val="en-US" w:eastAsia="ru-RU"/>
        </w:rPr>
        <w:t xml:space="preserve">- Internet banking and / or mobile banking, </w:t>
      </w:r>
      <w:r>
        <w:rPr>
          <w:color w:val="000000"/>
          <w:lang w:val="en-US" w:eastAsia="ru-RU"/>
        </w:rPr>
        <w:t>overdraft of bank account</w:t>
      </w:r>
      <w:r w:rsidRPr="009702A5">
        <w:rPr>
          <w:color w:val="000000"/>
          <w:lang w:val="en-US" w:eastAsia="ru-RU"/>
        </w:rPr>
        <w:t>, and other services</w:t>
      </w:r>
      <w:r w:rsidR="00E55325">
        <w:rPr>
          <w:color w:val="000000"/>
          <w:lang w:val="en-US" w:eastAsia="ru-RU"/>
        </w:rPr>
        <w:t xml:space="preserve"> provided</w:t>
      </w:r>
      <w:r w:rsidRPr="009702A5">
        <w:rPr>
          <w:color w:val="000000"/>
          <w:lang w:val="en-US" w:eastAsia="ru-RU"/>
        </w:rPr>
        <w:t xml:space="preserve"> for the C</w:t>
      </w:r>
      <w:r>
        <w:rPr>
          <w:color w:val="000000"/>
          <w:lang w:val="en-US" w:eastAsia="ru-RU"/>
        </w:rPr>
        <w:t>lient to</w:t>
      </w:r>
      <w:r w:rsidRPr="009702A5">
        <w:rPr>
          <w:color w:val="000000"/>
          <w:lang w:val="en-US" w:eastAsia="ru-RU"/>
        </w:rPr>
        <w:t xml:space="preserve"> manag</w:t>
      </w:r>
      <w:r w:rsidR="00E55325">
        <w:rPr>
          <w:color w:val="000000"/>
          <w:lang w:val="en-US" w:eastAsia="ru-RU"/>
        </w:rPr>
        <w:t>e</w:t>
      </w:r>
      <w:r w:rsidRPr="009702A5">
        <w:rPr>
          <w:color w:val="000000"/>
          <w:lang w:val="en-US" w:eastAsia="ru-RU"/>
        </w:rPr>
        <w:t xml:space="preserve"> the accounts.</w:t>
      </w:r>
    </w:p>
    <w:p w14:paraId="429E7FFF" w14:textId="77777777" w:rsidR="000C6802" w:rsidRPr="00E55325" w:rsidRDefault="000C6802" w:rsidP="000C6802">
      <w:pPr>
        <w:tabs>
          <w:tab w:val="left" w:pos="567"/>
          <w:tab w:val="left" w:pos="851"/>
        </w:tabs>
        <w:autoSpaceDE w:val="0"/>
        <w:autoSpaceDN w:val="0"/>
        <w:adjustRightInd w:val="0"/>
        <w:jc w:val="both"/>
        <w:rPr>
          <w:color w:val="000000"/>
          <w:lang w:val="en-US" w:eastAsia="ru-RU"/>
        </w:rPr>
      </w:pPr>
    </w:p>
    <w:p w14:paraId="55A12E14" w14:textId="1368928E" w:rsidR="00623B34" w:rsidRPr="00250525" w:rsidRDefault="00E55325" w:rsidP="007D2476">
      <w:pPr>
        <w:pStyle w:val="a3"/>
        <w:numPr>
          <w:ilvl w:val="0"/>
          <w:numId w:val="4"/>
        </w:numPr>
        <w:tabs>
          <w:tab w:val="left" w:pos="851"/>
        </w:tabs>
        <w:autoSpaceDE w:val="0"/>
        <w:autoSpaceDN w:val="0"/>
        <w:adjustRightInd w:val="0"/>
        <w:ind w:left="0" w:firstLine="0"/>
        <w:jc w:val="center"/>
        <w:rPr>
          <w:b/>
          <w:bCs/>
          <w:color w:val="000000"/>
          <w:lang w:val="ru-RU" w:eastAsia="ru-RU"/>
        </w:rPr>
      </w:pPr>
      <w:r>
        <w:rPr>
          <w:b/>
          <w:bCs/>
          <w:color w:val="000000"/>
          <w:lang w:val="en-US" w:eastAsia="ru-RU"/>
        </w:rPr>
        <w:t>DEMAND</w:t>
      </w:r>
      <w:r w:rsidRPr="00E55325">
        <w:rPr>
          <w:b/>
          <w:bCs/>
          <w:color w:val="000000"/>
          <w:lang w:val="ru-RU" w:eastAsia="ru-RU"/>
        </w:rPr>
        <w:t xml:space="preserve"> </w:t>
      </w:r>
      <w:r>
        <w:rPr>
          <w:b/>
          <w:bCs/>
          <w:color w:val="000000"/>
          <w:lang w:val="en-US" w:eastAsia="ru-RU"/>
        </w:rPr>
        <w:t>DEPOSIT</w:t>
      </w:r>
      <w:r w:rsidRPr="00E55325">
        <w:rPr>
          <w:b/>
          <w:bCs/>
          <w:color w:val="000000"/>
          <w:lang w:val="ru-RU" w:eastAsia="ru-RU"/>
        </w:rPr>
        <w:t xml:space="preserve"> </w:t>
      </w:r>
      <w:r>
        <w:rPr>
          <w:b/>
          <w:bCs/>
          <w:color w:val="000000"/>
          <w:lang w:val="en-US" w:eastAsia="ru-RU"/>
        </w:rPr>
        <w:t>ACCOUNT</w:t>
      </w:r>
      <w:r w:rsidRPr="00E55325">
        <w:rPr>
          <w:b/>
          <w:bCs/>
          <w:color w:val="000000"/>
          <w:lang w:val="ru-RU" w:eastAsia="ru-RU"/>
        </w:rPr>
        <w:t xml:space="preserve"> </w:t>
      </w:r>
      <w:r>
        <w:rPr>
          <w:b/>
          <w:bCs/>
          <w:color w:val="000000"/>
          <w:lang w:val="en-US" w:eastAsia="ru-RU"/>
        </w:rPr>
        <w:t>MAINTENANCE</w:t>
      </w:r>
    </w:p>
    <w:p w14:paraId="6D63335D" w14:textId="63912313" w:rsidR="005002C3" w:rsidRDefault="005002C3" w:rsidP="007D2476">
      <w:pPr>
        <w:numPr>
          <w:ilvl w:val="1"/>
          <w:numId w:val="4"/>
        </w:numPr>
        <w:tabs>
          <w:tab w:val="left" w:pos="0"/>
        </w:tabs>
        <w:autoSpaceDE w:val="0"/>
        <w:autoSpaceDN w:val="0"/>
        <w:adjustRightInd w:val="0"/>
        <w:ind w:left="0" w:firstLine="0"/>
        <w:jc w:val="both"/>
        <w:rPr>
          <w:color w:val="000000"/>
          <w:lang w:val="en-US" w:eastAsia="ru-RU"/>
        </w:rPr>
      </w:pPr>
      <w:r>
        <w:rPr>
          <w:color w:val="000000"/>
          <w:lang w:val="en-US" w:eastAsia="ru-RU"/>
        </w:rPr>
        <w:t>The accounts could be opened by the Bank according to the Client’s application and/or independently by the Client via information systems of the Bank on distant banking services “Internet-banking”/ “Mobile banking” (</w:t>
      </w:r>
      <w:r w:rsidR="008B5A3D">
        <w:rPr>
          <w:color w:val="000000"/>
          <w:lang w:val="en-US" w:eastAsia="ru-RU"/>
        </w:rPr>
        <w:t xml:space="preserve">hereinafter </w:t>
      </w:r>
      <w:r w:rsidR="000E673D">
        <w:rPr>
          <w:color w:val="000000"/>
          <w:lang w:val="en-US" w:eastAsia="ru-RU"/>
        </w:rPr>
        <w:t>–</w:t>
      </w:r>
      <w:r w:rsidR="008B5A3D">
        <w:rPr>
          <w:color w:val="000000"/>
          <w:lang w:val="en-US" w:eastAsia="ru-RU"/>
        </w:rPr>
        <w:t xml:space="preserve"> </w:t>
      </w:r>
      <w:r w:rsidR="000E673D">
        <w:rPr>
          <w:color w:val="000000"/>
          <w:lang w:val="en-US" w:eastAsia="ru-RU"/>
        </w:rPr>
        <w:t>IB system).</w:t>
      </w:r>
    </w:p>
    <w:p w14:paraId="51FB78BA" w14:textId="3485056F" w:rsidR="000E673D" w:rsidRDefault="000E673D" w:rsidP="007D2476">
      <w:pPr>
        <w:numPr>
          <w:ilvl w:val="1"/>
          <w:numId w:val="4"/>
        </w:numPr>
        <w:tabs>
          <w:tab w:val="left" w:pos="0"/>
        </w:tabs>
        <w:autoSpaceDE w:val="0"/>
        <w:autoSpaceDN w:val="0"/>
        <w:adjustRightInd w:val="0"/>
        <w:ind w:left="0" w:firstLine="0"/>
        <w:jc w:val="both"/>
        <w:rPr>
          <w:color w:val="000000"/>
          <w:lang w:val="en-US" w:eastAsia="ru-RU"/>
        </w:rPr>
      </w:pPr>
      <w:r>
        <w:rPr>
          <w:color w:val="000000"/>
          <w:lang w:val="en-US" w:eastAsia="ru-RU"/>
        </w:rPr>
        <w:t>The account number is issued for the Client by any means of communication not later than the next working day after account opening.</w:t>
      </w:r>
    </w:p>
    <w:p w14:paraId="6E2E46A4" w14:textId="7E7D136E" w:rsidR="000E673D" w:rsidRDefault="000E673D" w:rsidP="007D2476">
      <w:pPr>
        <w:numPr>
          <w:ilvl w:val="1"/>
          <w:numId w:val="4"/>
        </w:numPr>
        <w:tabs>
          <w:tab w:val="left" w:pos="0"/>
        </w:tabs>
        <w:autoSpaceDE w:val="0"/>
        <w:autoSpaceDN w:val="0"/>
        <w:adjustRightInd w:val="0"/>
        <w:ind w:left="0" w:firstLine="0"/>
        <w:jc w:val="both"/>
        <w:rPr>
          <w:color w:val="000000"/>
          <w:lang w:val="en-US" w:eastAsia="ru-RU"/>
        </w:rPr>
      </w:pPr>
      <w:r>
        <w:rPr>
          <w:color w:val="000000"/>
          <w:lang w:val="en-US" w:eastAsia="ru-RU"/>
        </w:rPr>
        <w:t>The Client confirms that he/she is a lawful owner of the funds</w:t>
      </w:r>
      <w:r w:rsidR="00DC2EC1">
        <w:rPr>
          <w:color w:val="000000"/>
          <w:lang w:val="en-US" w:eastAsia="ru-RU"/>
        </w:rPr>
        <w:t xml:space="preserve"> and the source of the funds, arriving to the account, is legal. </w:t>
      </w:r>
    </w:p>
    <w:p w14:paraId="1F5F68DC" w14:textId="03E19036" w:rsidR="00DC2EC1" w:rsidRDefault="00DC2EC1" w:rsidP="007D2476">
      <w:pPr>
        <w:numPr>
          <w:ilvl w:val="1"/>
          <w:numId w:val="4"/>
        </w:numPr>
        <w:tabs>
          <w:tab w:val="left" w:pos="0"/>
        </w:tabs>
        <w:autoSpaceDE w:val="0"/>
        <w:autoSpaceDN w:val="0"/>
        <w:adjustRightInd w:val="0"/>
        <w:ind w:left="0" w:firstLine="0"/>
        <w:jc w:val="both"/>
        <w:rPr>
          <w:color w:val="000000"/>
          <w:lang w:val="en-US" w:eastAsia="ru-RU"/>
        </w:rPr>
      </w:pPr>
      <w:r>
        <w:rPr>
          <w:color w:val="000000"/>
          <w:lang w:val="en-US" w:eastAsia="ru-RU"/>
        </w:rPr>
        <w:t>Beside</w:t>
      </w:r>
      <w:r w:rsidR="005345EA">
        <w:rPr>
          <w:color w:val="000000"/>
          <w:lang w:val="en-US" w:eastAsia="ru-RU"/>
        </w:rPr>
        <w:t>s</w:t>
      </w:r>
      <w:r>
        <w:rPr>
          <w:color w:val="000000"/>
          <w:lang w:val="en-US" w:eastAsia="ru-RU"/>
        </w:rPr>
        <w:t xml:space="preserve"> the personal funds, the salary, copyright royalty</w:t>
      </w:r>
      <w:r w:rsidR="005345EA">
        <w:rPr>
          <w:color w:val="000000"/>
          <w:lang w:val="en-US" w:eastAsia="ru-RU"/>
        </w:rPr>
        <w:t>, pension funds, child support payments, social allowances, funds from other bank accounts,</w:t>
      </w:r>
      <w:r w:rsidR="005345EA" w:rsidRPr="005345EA">
        <w:rPr>
          <w:color w:val="000000"/>
          <w:lang w:val="en-US" w:eastAsia="ru-RU"/>
        </w:rPr>
        <w:t xml:space="preserve"> </w:t>
      </w:r>
      <w:r w:rsidR="005345EA">
        <w:rPr>
          <w:color w:val="000000"/>
          <w:lang w:val="en-US" w:eastAsia="ru-RU"/>
        </w:rPr>
        <w:t xml:space="preserve">inheritance-related payments, funds from the sale of the Client’s property, money transfers and other payments, including loan payments, can be placed to the </w:t>
      </w:r>
      <w:r w:rsidR="00A07659">
        <w:rPr>
          <w:color w:val="000000"/>
          <w:lang w:val="en-US" w:eastAsia="ru-RU"/>
        </w:rPr>
        <w:t>demand deposit account</w:t>
      </w:r>
      <w:r w:rsidR="005345EA">
        <w:rPr>
          <w:color w:val="000000"/>
          <w:lang w:val="en-US" w:eastAsia="ru-RU"/>
        </w:rPr>
        <w:t>.</w:t>
      </w:r>
      <w:r w:rsidR="00A07659">
        <w:rPr>
          <w:color w:val="000000"/>
          <w:lang w:val="en-US" w:eastAsia="ru-RU"/>
        </w:rPr>
        <w:t xml:space="preserve"> The demand deposit account can be debited for personal payments, including payments for the purchase of goods </w:t>
      </w:r>
      <w:r w:rsidR="00A07659">
        <w:rPr>
          <w:color w:val="000000"/>
          <w:lang w:val="en-US" w:eastAsia="ru-RU"/>
        </w:rPr>
        <w:t>(services)</w:t>
      </w:r>
      <w:r w:rsidR="00A07659">
        <w:rPr>
          <w:color w:val="000000"/>
          <w:lang w:val="en-US" w:eastAsia="ru-RU"/>
        </w:rPr>
        <w:t xml:space="preserve"> for personal use, loan replenishments, utility payments and other personal payments. </w:t>
      </w:r>
    </w:p>
    <w:p w14:paraId="7F661DA3" w14:textId="74B8D1F8" w:rsidR="00A07659" w:rsidRDefault="00A07659" w:rsidP="007D2476">
      <w:pPr>
        <w:numPr>
          <w:ilvl w:val="1"/>
          <w:numId w:val="4"/>
        </w:numPr>
        <w:tabs>
          <w:tab w:val="left" w:pos="0"/>
        </w:tabs>
        <w:autoSpaceDE w:val="0"/>
        <w:autoSpaceDN w:val="0"/>
        <w:adjustRightInd w:val="0"/>
        <w:ind w:left="0" w:firstLine="0"/>
        <w:jc w:val="both"/>
        <w:rPr>
          <w:color w:val="000000"/>
          <w:lang w:val="en-US" w:eastAsia="ru-RU"/>
        </w:rPr>
      </w:pPr>
      <w:r>
        <w:rPr>
          <w:color w:val="000000"/>
          <w:lang w:val="en-US" w:eastAsia="ru-RU"/>
        </w:rPr>
        <w:t xml:space="preserve">Interest on funds, located on the demand accounts, do not accrued and disbursed by the Bank, except as otherwise provided in the Agreement/s between the Parties. </w:t>
      </w:r>
    </w:p>
    <w:p w14:paraId="424CE3A8" w14:textId="71D60DB1" w:rsidR="00E55325" w:rsidRDefault="00E55325" w:rsidP="007D2476">
      <w:pPr>
        <w:numPr>
          <w:ilvl w:val="1"/>
          <w:numId w:val="4"/>
        </w:numPr>
        <w:tabs>
          <w:tab w:val="left" w:pos="0"/>
        </w:tabs>
        <w:autoSpaceDE w:val="0"/>
        <w:autoSpaceDN w:val="0"/>
        <w:adjustRightInd w:val="0"/>
        <w:ind w:left="0" w:firstLine="0"/>
        <w:jc w:val="both"/>
        <w:rPr>
          <w:color w:val="000000"/>
          <w:lang w:val="en-US" w:eastAsia="ru-RU"/>
        </w:rPr>
      </w:pPr>
      <w:r w:rsidRPr="00E55325">
        <w:rPr>
          <w:color w:val="000000"/>
          <w:lang w:val="en-US" w:eastAsia="ru-RU"/>
        </w:rPr>
        <w:t xml:space="preserve">All operations on the </w:t>
      </w:r>
      <w:r>
        <w:rPr>
          <w:color w:val="000000"/>
          <w:lang w:val="en-US" w:eastAsia="ru-RU"/>
        </w:rPr>
        <w:t>Demand deposit account</w:t>
      </w:r>
      <w:r w:rsidRPr="00E55325">
        <w:rPr>
          <w:color w:val="000000"/>
          <w:lang w:val="en-US" w:eastAsia="ru-RU"/>
        </w:rPr>
        <w:t xml:space="preserve"> are carried </w:t>
      </w:r>
      <w:r>
        <w:rPr>
          <w:color w:val="000000"/>
          <w:lang w:val="en-US" w:eastAsia="ru-RU"/>
        </w:rPr>
        <w:t>at the direction</w:t>
      </w:r>
      <w:r w:rsidRPr="00E55325">
        <w:rPr>
          <w:color w:val="000000"/>
          <w:lang w:val="en-US" w:eastAsia="ru-RU"/>
        </w:rPr>
        <w:t xml:space="preserve"> of the Client and/or according to payment documents. The Client’s </w:t>
      </w:r>
      <w:r w:rsidR="00B64181">
        <w:rPr>
          <w:color w:val="000000"/>
          <w:lang w:val="en-US" w:eastAsia="ru-RU"/>
        </w:rPr>
        <w:t xml:space="preserve">direction </w:t>
      </w:r>
      <w:r w:rsidR="00B64181" w:rsidRPr="00E55325">
        <w:rPr>
          <w:color w:val="000000"/>
          <w:lang w:val="en-US" w:eastAsia="ru-RU"/>
        </w:rPr>
        <w:t>may</w:t>
      </w:r>
      <w:r w:rsidRPr="00E55325">
        <w:rPr>
          <w:color w:val="000000"/>
          <w:lang w:val="en-US" w:eastAsia="ru-RU"/>
        </w:rPr>
        <w:t xml:space="preserve"> be provided through electronic communication and / or using remote banking systems and / or electronic wallet. Payment documents are accepted for execution </w:t>
      </w:r>
      <w:r w:rsidR="00E22510">
        <w:rPr>
          <w:color w:val="000000"/>
          <w:lang w:val="en-US" w:eastAsia="ru-RU"/>
        </w:rPr>
        <w:t>within</w:t>
      </w:r>
      <w:r w:rsidRPr="00E55325">
        <w:rPr>
          <w:color w:val="000000"/>
          <w:lang w:val="en-US" w:eastAsia="ru-RU"/>
        </w:rPr>
        <w:t xml:space="preserve"> the</w:t>
      </w:r>
      <w:r>
        <w:rPr>
          <w:color w:val="000000"/>
          <w:lang w:val="en-US" w:eastAsia="ru-RU"/>
        </w:rPr>
        <w:t xml:space="preserve"> operation </w:t>
      </w:r>
      <w:r w:rsidR="00E22510">
        <w:rPr>
          <w:color w:val="000000"/>
          <w:lang w:val="en-US" w:eastAsia="ru-RU"/>
        </w:rPr>
        <w:t>hours</w:t>
      </w:r>
      <w:r w:rsidRPr="00E55325">
        <w:rPr>
          <w:color w:val="000000"/>
          <w:lang w:val="en-US" w:eastAsia="ru-RU"/>
        </w:rPr>
        <w:t xml:space="preserve"> set by the Bank </w:t>
      </w:r>
      <w:r w:rsidRPr="00E55325">
        <w:rPr>
          <w:color w:val="000000"/>
          <w:lang w:val="en-US" w:eastAsia="ru-RU"/>
        </w:rPr>
        <w:lastRenderedPageBreak/>
        <w:t>(hereinafter referred to as “</w:t>
      </w:r>
      <w:r w:rsidR="00E22510">
        <w:rPr>
          <w:color w:val="000000"/>
          <w:lang w:val="en-US" w:eastAsia="ru-RU"/>
        </w:rPr>
        <w:t>Banking</w:t>
      </w:r>
      <w:r w:rsidRPr="00E55325">
        <w:rPr>
          <w:color w:val="000000"/>
          <w:lang w:val="en-US" w:eastAsia="ru-RU"/>
        </w:rPr>
        <w:t xml:space="preserve"> </w:t>
      </w:r>
      <w:r w:rsidR="00E22510">
        <w:rPr>
          <w:color w:val="000000"/>
          <w:lang w:val="en-US" w:eastAsia="ru-RU"/>
        </w:rPr>
        <w:t>hours</w:t>
      </w:r>
      <w:r w:rsidRPr="00E55325">
        <w:rPr>
          <w:color w:val="000000"/>
          <w:lang w:val="en-US" w:eastAsia="ru-RU"/>
        </w:rPr>
        <w:t xml:space="preserve">”), including settlements being made on the day of submission of documents received </w:t>
      </w:r>
      <w:r w:rsidR="00E22510">
        <w:rPr>
          <w:color w:val="000000"/>
          <w:lang w:val="en-US" w:eastAsia="ru-RU"/>
        </w:rPr>
        <w:t>during banking</w:t>
      </w:r>
      <w:r w:rsidRPr="00E55325">
        <w:rPr>
          <w:color w:val="000000"/>
          <w:lang w:val="en-US" w:eastAsia="ru-RU"/>
        </w:rPr>
        <w:t xml:space="preserve"> </w:t>
      </w:r>
      <w:r w:rsidR="00E22510">
        <w:rPr>
          <w:color w:val="000000"/>
          <w:lang w:val="en-US" w:eastAsia="ru-RU"/>
        </w:rPr>
        <w:t>hours</w:t>
      </w:r>
      <w:r w:rsidRPr="00E55325">
        <w:rPr>
          <w:color w:val="000000"/>
          <w:lang w:val="en-US" w:eastAsia="ru-RU"/>
        </w:rPr>
        <w:t xml:space="preserve">. Documents received by the Bank </w:t>
      </w:r>
      <w:r w:rsidR="00E22510">
        <w:rPr>
          <w:color w:val="000000"/>
          <w:lang w:val="en-US" w:eastAsia="ru-RU"/>
        </w:rPr>
        <w:t>outside banking hours</w:t>
      </w:r>
      <w:r w:rsidRPr="00E55325">
        <w:rPr>
          <w:color w:val="000000"/>
          <w:lang w:val="en-US" w:eastAsia="ru-RU"/>
        </w:rPr>
        <w:t xml:space="preserve"> are executed by the Bank on the next business day.</w:t>
      </w:r>
    </w:p>
    <w:p w14:paraId="3BD833D1" w14:textId="3ABDAD44" w:rsidR="00676019" w:rsidRDefault="00676019" w:rsidP="007D2476">
      <w:pPr>
        <w:numPr>
          <w:ilvl w:val="1"/>
          <w:numId w:val="4"/>
        </w:numPr>
        <w:tabs>
          <w:tab w:val="left" w:pos="0"/>
        </w:tabs>
        <w:autoSpaceDE w:val="0"/>
        <w:autoSpaceDN w:val="0"/>
        <w:adjustRightInd w:val="0"/>
        <w:ind w:left="0" w:firstLine="0"/>
        <w:jc w:val="both"/>
        <w:rPr>
          <w:color w:val="000000"/>
          <w:lang w:val="en-US" w:eastAsia="ru-RU"/>
        </w:rPr>
      </w:pPr>
      <w:r>
        <w:rPr>
          <w:color w:val="000000"/>
          <w:lang w:val="en-US" w:eastAsia="ru-RU"/>
        </w:rPr>
        <w:t xml:space="preserve">If the Client assign to the Bank several operations total amount of which exceeds the account balance, the Bank carries the operations at its own discretion, or according to the law of the Kyrgyz Republic. </w:t>
      </w:r>
    </w:p>
    <w:p w14:paraId="19ACE604" w14:textId="5C16B60D" w:rsidR="00676019" w:rsidRDefault="00676019" w:rsidP="007D2476">
      <w:pPr>
        <w:numPr>
          <w:ilvl w:val="1"/>
          <w:numId w:val="4"/>
        </w:numPr>
        <w:tabs>
          <w:tab w:val="left" w:pos="0"/>
        </w:tabs>
        <w:autoSpaceDE w:val="0"/>
        <w:autoSpaceDN w:val="0"/>
        <w:adjustRightInd w:val="0"/>
        <w:ind w:left="0" w:firstLine="0"/>
        <w:jc w:val="both"/>
        <w:rPr>
          <w:color w:val="000000"/>
          <w:lang w:val="en-US" w:eastAsia="ru-RU"/>
        </w:rPr>
      </w:pPr>
      <w:r>
        <w:rPr>
          <w:color w:val="000000"/>
          <w:lang w:val="en-US" w:eastAsia="ru-RU"/>
        </w:rPr>
        <w:t>All the payments and operations within the Account are carried in the Account currency.</w:t>
      </w:r>
    </w:p>
    <w:p w14:paraId="6E52EED5" w14:textId="107EFC0F" w:rsidR="00676019" w:rsidRDefault="00676019" w:rsidP="007D2476">
      <w:pPr>
        <w:numPr>
          <w:ilvl w:val="1"/>
          <w:numId w:val="4"/>
        </w:numPr>
        <w:tabs>
          <w:tab w:val="left" w:pos="0"/>
        </w:tabs>
        <w:autoSpaceDE w:val="0"/>
        <w:autoSpaceDN w:val="0"/>
        <w:adjustRightInd w:val="0"/>
        <w:ind w:left="0" w:firstLine="0"/>
        <w:jc w:val="both"/>
        <w:rPr>
          <w:color w:val="000000"/>
          <w:lang w:val="en-US" w:eastAsia="ru-RU"/>
        </w:rPr>
      </w:pPr>
      <w:r w:rsidRPr="00676019">
        <w:rPr>
          <w:color w:val="000000"/>
          <w:lang w:val="en-US" w:eastAsia="ru-RU"/>
        </w:rPr>
        <w:t>The monetary funds in foreign currency received in favor of the Customer shall be credited by the Bank no later than the business day following the day of receipt of the account statement of the corresponding correspondent bank.</w:t>
      </w:r>
    </w:p>
    <w:p w14:paraId="72987C13" w14:textId="0B75522E" w:rsidR="00676019" w:rsidRDefault="00676019" w:rsidP="007D2476">
      <w:pPr>
        <w:numPr>
          <w:ilvl w:val="1"/>
          <w:numId w:val="4"/>
        </w:numPr>
        <w:tabs>
          <w:tab w:val="left" w:pos="0"/>
        </w:tabs>
        <w:autoSpaceDE w:val="0"/>
        <w:autoSpaceDN w:val="0"/>
        <w:adjustRightInd w:val="0"/>
        <w:ind w:left="0" w:firstLine="0"/>
        <w:jc w:val="both"/>
        <w:rPr>
          <w:color w:val="000000"/>
          <w:lang w:val="en-US" w:eastAsia="ru-RU"/>
        </w:rPr>
      </w:pPr>
      <w:r>
        <w:rPr>
          <w:color w:val="000000"/>
          <w:lang w:val="en-US" w:eastAsia="ru-RU"/>
        </w:rPr>
        <w:t>Conditions</w:t>
      </w:r>
      <w:r w:rsidRPr="00676019">
        <w:rPr>
          <w:color w:val="000000"/>
          <w:lang w:val="en-US" w:eastAsia="ru-RU"/>
        </w:rPr>
        <w:t xml:space="preserve"> of the </w:t>
      </w:r>
      <w:r>
        <w:rPr>
          <w:color w:val="000000"/>
          <w:lang w:val="en-US" w:eastAsia="ru-RU"/>
        </w:rPr>
        <w:t>fix-</w:t>
      </w:r>
      <w:r w:rsidRPr="00676019">
        <w:rPr>
          <w:color w:val="000000"/>
          <w:lang w:val="en-US" w:eastAsia="ru-RU"/>
        </w:rPr>
        <w:t xml:space="preserve">term deposit are regulated by a separate agreement, and in case of remote opening of the </w:t>
      </w:r>
      <w:r>
        <w:rPr>
          <w:color w:val="000000"/>
          <w:lang w:val="en-US" w:eastAsia="ru-RU"/>
        </w:rPr>
        <w:t>fix-</w:t>
      </w:r>
      <w:r w:rsidRPr="00676019">
        <w:rPr>
          <w:color w:val="000000"/>
          <w:lang w:val="en-US" w:eastAsia="ru-RU"/>
        </w:rPr>
        <w:t xml:space="preserve">term deposit (through the IB system) - by chapter 3 of the Agreement. Payment of interest on a fixed-term deposit and repayment of </w:t>
      </w:r>
      <w:r>
        <w:rPr>
          <w:color w:val="000000"/>
          <w:lang w:val="en-US" w:eastAsia="ru-RU"/>
        </w:rPr>
        <w:t>deposit funds</w:t>
      </w:r>
      <w:r w:rsidRPr="00676019">
        <w:rPr>
          <w:color w:val="000000"/>
          <w:lang w:val="en-US" w:eastAsia="ru-RU"/>
        </w:rPr>
        <w:t xml:space="preserve"> is made by crediting to the </w:t>
      </w:r>
      <w:r>
        <w:rPr>
          <w:color w:val="000000"/>
          <w:lang w:val="en-US" w:eastAsia="ru-RU"/>
        </w:rPr>
        <w:t>demand a</w:t>
      </w:r>
      <w:r w:rsidRPr="00676019">
        <w:rPr>
          <w:color w:val="000000"/>
          <w:lang w:val="en-US" w:eastAsia="ru-RU"/>
        </w:rPr>
        <w:t>ccount of the Client, unless otherwise specified by the Fixed-term Deposit Agreement.</w:t>
      </w:r>
    </w:p>
    <w:p w14:paraId="2EDE620A" w14:textId="6C6EDF7A" w:rsidR="00311BFA" w:rsidRPr="00E22510" w:rsidRDefault="00311BFA" w:rsidP="007D2476">
      <w:pPr>
        <w:numPr>
          <w:ilvl w:val="1"/>
          <w:numId w:val="4"/>
        </w:numPr>
        <w:tabs>
          <w:tab w:val="left" w:pos="0"/>
        </w:tabs>
        <w:autoSpaceDE w:val="0"/>
        <w:autoSpaceDN w:val="0"/>
        <w:adjustRightInd w:val="0"/>
        <w:ind w:left="0" w:firstLine="0"/>
        <w:jc w:val="both"/>
        <w:rPr>
          <w:color w:val="000000"/>
          <w:lang w:val="en-US" w:eastAsia="ru-RU"/>
        </w:rPr>
      </w:pPr>
      <w:r>
        <w:rPr>
          <w:color w:val="000000"/>
          <w:lang w:val="en-US" w:eastAsia="ru-RU"/>
        </w:rPr>
        <w:t>Deposit conditions on other repayment terms are regulated by the separate agreement.</w:t>
      </w:r>
    </w:p>
    <w:p w14:paraId="5A9F4189" w14:textId="77777777" w:rsidR="000C6802" w:rsidRPr="0045353F" w:rsidRDefault="000C6802" w:rsidP="000C6802">
      <w:pPr>
        <w:tabs>
          <w:tab w:val="left" w:pos="0"/>
        </w:tabs>
        <w:autoSpaceDE w:val="0"/>
        <w:autoSpaceDN w:val="0"/>
        <w:adjustRightInd w:val="0"/>
        <w:jc w:val="both"/>
        <w:rPr>
          <w:color w:val="000000"/>
          <w:lang w:val="en-US" w:eastAsia="ru-RU"/>
        </w:rPr>
      </w:pPr>
    </w:p>
    <w:p w14:paraId="749416D3" w14:textId="58869D96" w:rsidR="00311BFA" w:rsidRDefault="00311BFA" w:rsidP="007D2476">
      <w:pPr>
        <w:numPr>
          <w:ilvl w:val="0"/>
          <w:numId w:val="4"/>
        </w:numPr>
        <w:tabs>
          <w:tab w:val="left" w:pos="851"/>
        </w:tabs>
        <w:autoSpaceDE w:val="0"/>
        <w:autoSpaceDN w:val="0"/>
        <w:adjustRightInd w:val="0"/>
        <w:jc w:val="center"/>
        <w:rPr>
          <w:b/>
          <w:bCs/>
          <w:color w:val="000000"/>
          <w:lang w:val="en-US" w:eastAsia="ru-RU"/>
        </w:rPr>
      </w:pPr>
      <w:r>
        <w:rPr>
          <w:b/>
          <w:bCs/>
          <w:color w:val="000000"/>
          <w:lang w:val="en-US" w:eastAsia="ru-RU"/>
        </w:rPr>
        <w:t>DISTANTLY OPENED FIX-TERM DEPOSIT</w:t>
      </w:r>
    </w:p>
    <w:p w14:paraId="098F1E74" w14:textId="2D7D75C6" w:rsidR="00311BFA" w:rsidRDefault="00311BFA" w:rsidP="00311BFA">
      <w:pPr>
        <w:numPr>
          <w:ilvl w:val="1"/>
          <w:numId w:val="4"/>
        </w:numPr>
        <w:tabs>
          <w:tab w:val="left" w:pos="0"/>
        </w:tabs>
        <w:autoSpaceDE w:val="0"/>
        <w:autoSpaceDN w:val="0"/>
        <w:adjustRightInd w:val="0"/>
        <w:ind w:left="0" w:firstLine="0"/>
        <w:jc w:val="both"/>
        <w:rPr>
          <w:color w:val="000000"/>
          <w:lang w:val="en-US" w:eastAsia="ru-RU"/>
        </w:rPr>
      </w:pPr>
      <w:r w:rsidRPr="00311BFA">
        <w:rPr>
          <w:color w:val="000000"/>
          <w:lang w:val="en-US" w:eastAsia="ru-RU"/>
        </w:rPr>
        <w:t>Within the framework of the Agreement, as well as the General Agreement of the bank account, signed by the Bank's client with his own signature, the Client, who is a user of the IB system, can remotely open a</w:t>
      </w:r>
      <w:r>
        <w:rPr>
          <w:color w:val="000000"/>
          <w:lang w:val="en-US" w:eastAsia="ru-RU"/>
        </w:rPr>
        <w:t xml:space="preserve"> fix-</w:t>
      </w:r>
      <w:r w:rsidRPr="00311BFA">
        <w:rPr>
          <w:color w:val="000000"/>
          <w:lang w:val="en-US" w:eastAsia="ru-RU"/>
        </w:rPr>
        <w:t>term deposit, the conditions of which are contained in this chapter.</w:t>
      </w:r>
    </w:p>
    <w:p w14:paraId="411BEC05" w14:textId="06A3A4D2" w:rsidR="00311BFA" w:rsidRDefault="00311BFA" w:rsidP="00311BFA">
      <w:pPr>
        <w:numPr>
          <w:ilvl w:val="1"/>
          <w:numId w:val="4"/>
        </w:numPr>
        <w:tabs>
          <w:tab w:val="left" w:pos="0"/>
        </w:tabs>
        <w:autoSpaceDE w:val="0"/>
        <w:autoSpaceDN w:val="0"/>
        <w:adjustRightInd w:val="0"/>
        <w:ind w:left="0" w:firstLine="0"/>
        <w:jc w:val="both"/>
        <w:rPr>
          <w:color w:val="000000"/>
          <w:lang w:val="en-US" w:eastAsia="ru-RU"/>
        </w:rPr>
      </w:pPr>
      <w:r>
        <w:rPr>
          <w:color w:val="000000"/>
          <w:lang w:val="en-US" w:eastAsia="ru-RU"/>
        </w:rPr>
        <w:t>Agreement on</w:t>
      </w:r>
      <w:r w:rsidRPr="00311BFA">
        <w:rPr>
          <w:color w:val="000000"/>
          <w:lang w:val="en-US" w:eastAsia="ru-RU"/>
        </w:rPr>
        <w:t xml:space="preserve"> </w:t>
      </w:r>
      <w:r>
        <w:rPr>
          <w:color w:val="000000"/>
          <w:lang w:val="en-US" w:eastAsia="ru-RU"/>
        </w:rPr>
        <w:t>fix-</w:t>
      </w:r>
      <w:r w:rsidRPr="00311BFA">
        <w:rPr>
          <w:color w:val="000000"/>
          <w:lang w:val="en-US" w:eastAsia="ru-RU"/>
        </w:rPr>
        <w:t>term deposit</w:t>
      </w:r>
      <w:r>
        <w:rPr>
          <w:color w:val="000000"/>
          <w:lang w:val="en-US" w:eastAsia="ru-RU"/>
        </w:rPr>
        <w:t xml:space="preserve">, </w:t>
      </w:r>
      <w:r w:rsidRPr="00311BFA">
        <w:rPr>
          <w:color w:val="000000"/>
          <w:lang w:val="en-US" w:eastAsia="ru-RU"/>
        </w:rPr>
        <w:t>opened using the IS system</w:t>
      </w:r>
      <w:r>
        <w:rPr>
          <w:color w:val="000000"/>
          <w:lang w:val="en-US" w:eastAsia="ru-RU"/>
        </w:rPr>
        <w:t>,</w:t>
      </w:r>
      <w:r w:rsidRPr="00311BFA">
        <w:rPr>
          <w:color w:val="000000"/>
          <w:lang w:val="en-US" w:eastAsia="ru-RU"/>
        </w:rPr>
        <w:t xml:space="preserve"> is considered to be concluded in the form of an electronic document signed with an electronic signature.</w:t>
      </w:r>
    </w:p>
    <w:p w14:paraId="4EF6CF20" w14:textId="43A65F58" w:rsidR="00311BFA" w:rsidRDefault="00311BFA" w:rsidP="00311BFA">
      <w:pPr>
        <w:numPr>
          <w:ilvl w:val="1"/>
          <w:numId w:val="4"/>
        </w:numPr>
        <w:tabs>
          <w:tab w:val="left" w:pos="0"/>
        </w:tabs>
        <w:autoSpaceDE w:val="0"/>
        <w:autoSpaceDN w:val="0"/>
        <w:adjustRightInd w:val="0"/>
        <w:ind w:left="0" w:firstLine="0"/>
        <w:jc w:val="both"/>
        <w:rPr>
          <w:color w:val="000000"/>
          <w:lang w:val="en-US" w:eastAsia="ru-RU"/>
        </w:rPr>
      </w:pPr>
      <w:r w:rsidRPr="00311BFA">
        <w:rPr>
          <w:color w:val="000000"/>
          <w:lang w:val="en-US" w:eastAsia="ru-RU"/>
        </w:rPr>
        <w:t>A</w:t>
      </w:r>
      <w:r>
        <w:rPr>
          <w:color w:val="000000"/>
          <w:lang w:val="en-US" w:eastAsia="ru-RU"/>
        </w:rPr>
        <w:t xml:space="preserve"> fix-</w:t>
      </w:r>
      <w:r w:rsidRPr="00311BFA">
        <w:rPr>
          <w:color w:val="000000"/>
          <w:lang w:val="en-US" w:eastAsia="ru-RU"/>
        </w:rPr>
        <w:t>term deposit can be one of two types (products): “</w:t>
      </w:r>
      <w:r>
        <w:rPr>
          <w:color w:val="000000"/>
          <w:lang w:val="en-US" w:eastAsia="ru-RU"/>
        </w:rPr>
        <w:t>Fix-t</w:t>
      </w:r>
      <w:r w:rsidRPr="00311BFA">
        <w:rPr>
          <w:color w:val="000000"/>
          <w:lang w:val="en-US" w:eastAsia="ru-RU"/>
        </w:rPr>
        <w:t>erm” or “</w:t>
      </w:r>
      <w:r w:rsidR="00522B51">
        <w:rPr>
          <w:color w:val="000000"/>
          <w:lang w:val="en-US" w:eastAsia="ru-RU"/>
        </w:rPr>
        <w:t>Savings</w:t>
      </w:r>
      <w:r w:rsidRPr="00311BFA">
        <w:rPr>
          <w:color w:val="000000"/>
          <w:lang w:val="en-US" w:eastAsia="ru-RU"/>
        </w:rPr>
        <w:t>”.</w:t>
      </w:r>
    </w:p>
    <w:p w14:paraId="4E3F3DA1" w14:textId="232CAD1D" w:rsidR="00311BFA" w:rsidRDefault="00311BFA" w:rsidP="00311BFA">
      <w:pPr>
        <w:numPr>
          <w:ilvl w:val="1"/>
          <w:numId w:val="4"/>
        </w:numPr>
        <w:tabs>
          <w:tab w:val="left" w:pos="0"/>
        </w:tabs>
        <w:autoSpaceDE w:val="0"/>
        <w:autoSpaceDN w:val="0"/>
        <w:adjustRightInd w:val="0"/>
        <w:ind w:left="0" w:firstLine="0"/>
        <w:jc w:val="both"/>
        <w:rPr>
          <w:color w:val="000000"/>
          <w:lang w:val="en-US" w:eastAsia="ru-RU"/>
        </w:rPr>
      </w:pPr>
      <w:r w:rsidRPr="00311BFA">
        <w:rPr>
          <w:color w:val="000000"/>
          <w:lang w:val="en-US" w:eastAsia="ru-RU"/>
        </w:rPr>
        <w:t>Proposed General Terms for “</w:t>
      </w:r>
      <w:r>
        <w:rPr>
          <w:color w:val="000000"/>
          <w:lang w:val="en-US" w:eastAsia="ru-RU"/>
        </w:rPr>
        <w:t>Fixed-t</w:t>
      </w:r>
      <w:r w:rsidRPr="00311BFA">
        <w:rPr>
          <w:color w:val="000000"/>
          <w:lang w:val="en-US" w:eastAsia="ru-RU"/>
        </w:rPr>
        <w:t>erm</w:t>
      </w:r>
      <w:r>
        <w:rPr>
          <w:color w:val="000000"/>
          <w:lang w:val="en-US" w:eastAsia="ru-RU"/>
        </w:rPr>
        <w:t xml:space="preserve"> deposit” </w:t>
      </w:r>
      <w:r w:rsidRPr="00311BFA">
        <w:rPr>
          <w:color w:val="000000"/>
          <w:lang w:val="en-US" w:eastAsia="ru-RU"/>
        </w:rPr>
        <w:t>https://www.kompanion.kg/ru/retail/deposit/vklad-srochnyy and “</w:t>
      </w:r>
      <w:r w:rsidR="00522B51">
        <w:rPr>
          <w:color w:val="000000"/>
          <w:lang w:val="en-US" w:eastAsia="ru-RU"/>
        </w:rPr>
        <w:t>Savings deposit</w:t>
      </w:r>
      <w:r w:rsidRPr="00311BFA">
        <w:rPr>
          <w:color w:val="000000"/>
          <w:lang w:val="en-US" w:eastAsia="ru-RU"/>
        </w:rPr>
        <w:t xml:space="preserve">” https://www.kompanion.kg/ru/retail/deposit/vklad-nakopitelnyy are indicated in the relevant sections on the Bank's </w:t>
      </w:r>
      <w:r>
        <w:rPr>
          <w:color w:val="000000"/>
          <w:lang w:val="en-US" w:eastAsia="ru-RU"/>
        </w:rPr>
        <w:t>w</w:t>
      </w:r>
      <w:r w:rsidRPr="00311BFA">
        <w:rPr>
          <w:color w:val="000000"/>
          <w:lang w:val="en-US" w:eastAsia="ru-RU"/>
        </w:rPr>
        <w:t>ebsite.</w:t>
      </w:r>
    </w:p>
    <w:p w14:paraId="2A5F6198" w14:textId="5F52C2C1" w:rsidR="00C80DAF" w:rsidRDefault="00C80DAF" w:rsidP="00311BFA">
      <w:pPr>
        <w:numPr>
          <w:ilvl w:val="1"/>
          <w:numId w:val="4"/>
        </w:numPr>
        <w:tabs>
          <w:tab w:val="left" w:pos="0"/>
        </w:tabs>
        <w:autoSpaceDE w:val="0"/>
        <w:autoSpaceDN w:val="0"/>
        <w:adjustRightInd w:val="0"/>
        <w:ind w:left="0" w:firstLine="0"/>
        <w:jc w:val="both"/>
        <w:rPr>
          <w:color w:val="000000"/>
          <w:lang w:val="en-US" w:eastAsia="ru-RU"/>
        </w:rPr>
      </w:pPr>
      <w:r w:rsidRPr="00C80DAF">
        <w:rPr>
          <w:color w:val="000000"/>
          <w:lang w:val="en-US" w:eastAsia="ru-RU"/>
        </w:rPr>
        <w:t>Individual terms and conditions of a fixed-term deposit (type of fixed-term deposit, amount, currency, term and nominal interest rate) are selected by the Client on the relevant pages of the IB system from the proposed general terms and conditions of a fixed-term deposit, and are further indicated in the Information on the deposit, which is an integral part of the Fixed-term deposit agreement.</w:t>
      </w:r>
    </w:p>
    <w:p w14:paraId="0506408E" w14:textId="408BDC3C" w:rsidR="00C80DAF" w:rsidRDefault="00C80DAF" w:rsidP="00311BFA">
      <w:pPr>
        <w:numPr>
          <w:ilvl w:val="1"/>
          <w:numId w:val="4"/>
        </w:numPr>
        <w:tabs>
          <w:tab w:val="left" w:pos="0"/>
        </w:tabs>
        <w:autoSpaceDE w:val="0"/>
        <w:autoSpaceDN w:val="0"/>
        <w:adjustRightInd w:val="0"/>
        <w:ind w:left="0" w:firstLine="0"/>
        <w:jc w:val="both"/>
        <w:rPr>
          <w:color w:val="000000"/>
          <w:lang w:val="en-US" w:eastAsia="ru-RU"/>
        </w:rPr>
      </w:pPr>
      <w:r w:rsidRPr="00C80DAF">
        <w:rPr>
          <w:color w:val="000000"/>
          <w:lang w:val="en-US" w:eastAsia="ru-RU"/>
        </w:rPr>
        <w:t>In case of opening a</w:t>
      </w:r>
      <w:r>
        <w:rPr>
          <w:color w:val="000000"/>
          <w:lang w:val="en-US" w:eastAsia="ru-RU"/>
        </w:rPr>
        <w:t xml:space="preserve"> fixed-</w:t>
      </w:r>
      <w:r w:rsidRPr="00C80DAF">
        <w:rPr>
          <w:color w:val="000000"/>
          <w:lang w:val="en-US" w:eastAsia="ru-RU"/>
        </w:rPr>
        <w:t>term deposit on weekends / holidays, it is considered accepted on the next business day.</w:t>
      </w:r>
    </w:p>
    <w:p w14:paraId="508CB938" w14:textId="27C9280A" w:rsidR="00C80DAF" w:rsidRDefault="00C80DAF" w:rsidP="00311BFA">
      <w:pPr>
        <w:numPr>
          <w:ilvl w:val="1"/>
          <w:numId w:val="4"/>
        </w:numPr>
        <w:tabs>
          <w:tab w:val="left" w:pos="0"/>
        </w:tabs>
        <w:autoSpaceDE w:val="0"/>
        <w:autoSpaceDN w:val="0"/>
        <w:adjustRightInd w:val="0"/>
        <w:ind w:left="0" w:firstLine="0"/>
        <w:jc w:val="both"/>
        <w:rPr>
          <w:color w:val="000000"/>
          <w:lang w:val="en-US" w:eastAsia="ru-RU"/>
        </w:rPr>
      </w:pPr>
      <w:r w:rsidRPr="00C80DAF">
        <w:rPr>
          <w:color w:val="000000"/>
          <w:lang w:val="en-US" w:eastAsia="ru-RU"/>
        </w:rPr>
        <w:t xml:space="preserve">Interest on the </w:t>
      </w:r>
      <w:r>
        <w:rPr>
          <w:color w:val="000000"/>
          <w:lang w:val="en-US" w:eastAsia="ru-RU"/>
        </w:rPr>
        <w:t>fixed-</w:t>
      </w:r>
      <w:r w:rsidRPr="00C80DAF">
        <w:rPr>
          <w:color w:val="000000"/>
          <w:lang w:val="en-US" w:eastAsia="ru-RU"/>
        </w:rPr>
        <w:t xml:space="preserve">term deposit </w:t>
      </w:r>
      <w:r>
        <w:rPr>
          <w:color w:val="000000"/>
          <w:lang w:val="en-US" w:eastAsia="ru-RU"/>
        </w:rPr>
        <w:t xml:space="preserve">amount </w:t>
      </w:r>
      <w:r w:rsidRPr="00C80DAF">
        <w:rPr>
          <w:color w:val="000000"/>
          <w:lang w:val="en-US" w:eastAsia="ru-RU"/>
        </w:rPr>
        <w:t>is calculated from the day it is received by the Bank until the day before it is returned to the Client or debited from the Client’s account for other reasons.</w:t>
      </w:r>
    </w:p>
    <w:p w14:paraId="6B11BF27" w14:textId="10E8D8DF" w:rsidR="00C80DAF" w:rsidRDefault="00C80DAF" w:rsidP="00311BFA">
      <w:pPr>
        <w:numPr>
          <w:ilvl w:val="1"/>
          <w:numId w:val="4"/>
        </w:numPr>
        <w:tabs>
          <w:tab w:val="left" w:pos="0"/>
        </w:tabs>
        <w:autoSpaceDE w:val="0"/>
        <w:autoSpaceDN w:val="0"/>
        <w:adjustRightInd w:val="0"/>
        <w:ind w:left="0" w:firstLine="0"/>
        <w:jc w:val="both"/>
        <w:rPr>
          <w:color w:val="000000"/>
          <w:lang w:val="en-US" w:eastAsia="ru-RU"/>
        </w:rPr>
      </w:pPr>
      <w:r w:rsidRPr="00C80DAF">
        <w:rPr>
          <w:color w:val="000000"/>
          <w:lang w:val="en-US" w:eastAsia="ru-RU"/>
        </w:rPr>
        <w:t xml:space="preserve">When calculating the base of the year, the actual number of days in a year is </w:t>
      </w:r>
      <w:proofErr w:type="gramStart"/>
      <w:r w:rsidRPr="00C80DAF">
        <w:rPr>
          <w:color w:val="000000"/>
          <w:lang w:val="en-US" w:eastAsia="ru-RU"/>
        </w:rPr>
        <w:t>taken into account</w:t>
      </w:r>
      <w:proofErr w:type="gramEnd"/>
      <w:r w:rsidRPr="00C80DAF">
        <w:rPr>
          <w:color w:val="000000"/>
          <w:lang w:val="en-US" w:eastAsia="ru-RU"/>
        </w:rPr>
        <w:t>.</w:t>
      </w:r>
    </w:p>
    <w:p w14:paraId="4FD49404" w14:textId="53A2CBFE" w:rsidR="00C80DAF" w:rsidRDefault="00C80DAF" w:rsidP="00311BFA">
      <w:pPr>
        <w:numPr>
          <w:ilvl w:val="1"/>
          <w:numId w:val="4"/>
        </w:numPr>
        <w:tabs>
          <w:tab w:val="left" w:pos="0"/>
        </w:tabs>
        <w:autoSpaceDE w:val="0"/>
        <w:autoSpaceDN w:val="0"/>
        <w:adjustRightInd w:val="0"/>
        <w:ind w:left="0" w:firstLine="0"/>
        <w:jc w:val="both"/>
        <w:rPr>
          <w:color w:val="000000"/>
          <w:lang w:val="en-US" w:eastAsia="ru-RU"/>
        </w:rPr>
      </w:pPr>
      <w:r w:rsidRPr="00C80DAF">
        <w:rPr>
          <w:color w:val="000000"/>
          <w:lang w:val="en-US" w:eastAsia="ru-RU"/>
        </w:rPr>
        <w:t xml:space="preserve">If the </w:t>
      </w:r>
      <w:r>
        <w:rPr>
          <w:color w:val="000000"/>
          <w:lang w:val="en-US" w:eastAsia="ru-RU"/>
        </w:rPr>
        <w:t xml:space="preserve">date of deposit recovery </w:t>
      </w:r>
      <w:r w:rsidRPr="00C80DAF">
        <w:rPr>
          <w:color w:val="000000"/>
          <w:lang w:val="en-US" w:eastAsia="ru-RU"/>
        </w:rPr>
        <w:t xml:space="preserve">and / or </w:t>
      </w:r>
      <w:r>
        <w:rPr>
          <w:color w:val="000000"/>
          <w:lang w:val="en-US" w:eastAsia="ru-RU"/>
        </w:rPr>
        <w:t xml:space="preserve">date of interest accrual </w:t>
      </w:r>
      <w:r w:rsidRPr="00C80DAF">
        <w:rPr>
          <w:color w:val="000000"/>
          <w:lang w:val="en-US" w:eastAsia="ru-RU"/>
        </w:rPr>
        <w:t>falls on a weekend or holiday, then payments are made on the next business day after it.</w:t>
      </w:r>
    </w:p>
    <w:p w14:paraId="36FE86F1" w14:textId="77777777" w:rsidR="00522B51" w:rsidRPr="00522B51" w:rsidRDefault="00C80DAF" w:rsidP="00311BFA">
      <w:pPr>
        <w:numPr>
          <w:ilvl w:val="1"/>
          <w:numId w:val="4"/>
        </w:numPr>
        <w:tabs>
          <w:tab w:val="left" w:pos="0"/>
        </w:tabs>
        <w:autoSpaceDE w:val="0"/>
        <w:autoSpaceDN w:val="0"/>
        <w:adjustRightInd w:val="0"/>
        <w:ind w:left="0" w:firstLine="0"/>
        <w:jc w:val="both"/>
        <w:rPr>
          <w:color w:val="000000"/>
          <w:lang w:val="en-US" w:eastAsia="ru-RU"/>
        </w:rPr>
      </w:pPr>
      <w:r w:rsidRPr="00C80DAF">
        <w:rPr>
          <w:color w:val="000000"/>
          <w:lang w:val="en-US" w:eastAsia="ru-RU"/>
        </w:rPr>
        <w:t xml:space="preserve">Upon the date of </w:t>
      </w:r>
      <w:r>
        <w:rPr>
          <w:color w:val="000000"/>
          <w:lang w:val="en-US" w:eastAsia="ru-RU"/>
        </w:rPr>
        <w:t>deposit recovery</w:t>
      </w:r>
      <w:r w:rsidRPr="00C80DAF">
        <w:rPr>
          <w:color w:val="000000"/>
          <w:lang w:val="en-US" w:eastAsia="ru-RU"/>
        </w:rPr>
        <w:t xml:space="preserve"> and its non-demand, the </w:t>
      </w:r>
      <w:r>
        <w:rPr>
          <w:color w:val="000000"/>
          <w:lang w:val="en-US" w:eastAsia="ru-RU"/>
        </w:rPr>
        <w:t xml:space="preserve">fixed-term </w:t>
      </w:r>
      <w:r w:rsidRPr="00C80DAF">
        <w:rPr>
          <w:color w:val="000000"/>
          <w:lang w:val="en-US" w:eastAsia="ru-RU"/>
        </w:rPr>
        <w:t>deposit agreement is terminated, and the terms of</w:t>
      </w:r>
      <w:r w:rsidR="00522B51">
        <w:rPr>
          <w:color w:val="000000"/>
          <w:lang w:val="en-US" w:eastAsia="ru-RU"/>
        </w:rPr>
        <w:t xml:space="preserve"> </w:t>
      </w:r>
      <w:r w:rsidR="00DB4CB9">
        <w:rPr>
          <w:color w:val="000000"/>
          <w:lang w:val="en-US" w:eastAsia="ru-RU"/>
        </w:rPr>
        <w:t>on</w:t>
      </w:r>
      <w:r w:rsidR="00522B51">
        <w:rPr>
          <w:color w:val="000000"/>
          <w:lang w:val="en-US" w:eastAsia="ru-RU"/>
        </w:rPr>
        <w:t>-</w:t>
      </w:r>
      <w:r w:rsidRPr="00C80DAF">
        <w:rPr>
          <w:color w:val="000000"/>
          <w:lang w:val="en-US" w:eastAsia="ru-RU"/>
        </w:rPr>
        <w:t>demand deposit</w:t>
      </w:r>
      <w:r w:rsidR="00522B51">
        <w:rPr>
          <w:color w:val="000000"/>
          <w:lang w:val="en-US" w:eastAsia="ru-RU"/>
        </w:rPr>
        <w:t xml:space="preserve">, in accordance with </w:t>
      </w:r>
      <w:r w:rsidRPr="00C80DAF">
        <w:rPr>
          <w:color w:val="000000"/>
          <w:lang w:val="en-US" w:eastAsia="ru-RU"/>
        </w:rPr>
        <w:t>the Bank's current tariffs</w:t>
      </w:r>
      <w:r w:rsidR="00522B51">
        <w:rPr>
          <w:color w:val="000000"/>
          <w:lang w:val="en-US" w:eastAsia="ru-RU"/>
        </w:rPr>
        <w:t xml:space="preserve"> </w:t>
      </w:r>
      <w:r w:rsidR="00522B51" w:rsidRPr="00C80DAF">
        <w:rPr>
          <w:color w:val="000000"/>
          <w:lang w:val="en-US" w:eastAsia="ru-RU"/>
        </w:rPr>
        <w:t>are applied</w:t>
      </w:r>
      <w:r w:rsidRPr="00C80DAF">
        <w:rPr>
          <w:color w:val="000000"/>
          <w:lang w:val="en-US" w:eastAsia="ru-RU"/>
        </w:rPr>
        <w:t xml:space="preserve">. The Bank credits the </w:t>
      </w:r>
      <w:r w:rsidR="00522B51">
        <w:rPr>
          <w:color w:val="000000"/>
          <w:lang w:val="en-US" w:eastAsia="ru-RU"/>
        </w:rPr>
        <w:t>d</w:t>
      </w:r>
      <w:r w:rsidRPr="00C80DAF">
        <w:rPr>
          <w:color w:val="000000"/>
          <w:lang w:val="en-US" w:eastAsia="ru-RU"/>
        </w:rPr>
        <w:t xml:space="preserve">eposit </w:t>
      </w:r>
      <w:r w:rsidR="00522B51" w:rsidRPr="00C80DAF">
        <w:rPr>
          <w:color w:val="000000"/>
          <w:lang w:val="en-US" w:eastAsia="ru-RU"/>
        </w:rPr>
        <w:t xml:space="preserve">amount </w:t>
      </w:r>
      <w:r w:rsidRPr="00C80DAF">
        <w:rPr>
          <w:color w:val="000000"/>
          <w:lang w:val="en-US" w:eastAsia="ru-RU"/>
        </w:rPr>
        <w:t xml:space="preserve">and the accrued interest to the </w:t>
      </w:r>
      <w:r w:rsidR="00522B51">
        <w:rPr>
          <w:color w:val="000000"/>
          <w:lang w:val="en-US" w:eastAsia="ru-RU"/>
        </w:rPr>
        <w:t>on-d</w:t>
      </w:r>
      <w:r w:rsidRPr="00C80DAF">
        <w:rPr>
          <w:color w:val="000000"/>
          <w:lang w:val="en-US" w:eastAsia="ru-RU"/>
        </w:rPr>
        <w:t xml:space="preserve">emand </w:t>
      </w:r>
      <w:r w:rsidR="00522B51">
        <w:rPr>
          <w:color w:val="000000"/>
          <w:lang w:val="en-US" w:eastAsia="ru-RU"/>
        </w:rPr>
        <w:t>d</w:t>
      </w:r>
      <w:r w:rsidRPr="00C80DAF">
        <w:rPr>
          <w:color w:val="000000"/>
          <w:lang w:val="en-US" w:eastAsia="ru-RU"/>
        </w:rPr>
        <w:t xml:space="preserve">eposit </w:t>
      </w:r>
      <w:r w:rsidR="00522B51">
        <w:rPr>
          <w:color w:val="000000"/>
          <w:lang w:val="en-US" w:eastAsia="ru-RU"/>
        </w:rPr>
        <w:t>a</w:t>
      </w:r>
      <w:r w:rsidRPr="00C80DAF">
        <w:rPr>
          <w:color w:val="000000"/>
          <w:lang w:val="en-US" w:eastAsia="ru-RU"/>
        </w:rPr>
        <w:t xml:space="preserve">ccount and closes the </w:t>
      </w:r>
      <w:r w:rsidR="00522B51">
        <w:rPr>
          <w:color w:val="000000"/>
          <w:lang w:val="en-US" w:eastAsia="ru-RU"/>
        </w:rPr>
        <w:t>fixed-</w:t>
      </w:r>
      <w:r w:rsidRPr="00C80DAF">
        <w:rPr>
          <w:color w:val="000000"/>
          <w:lang w:val="en-US" w:eastAsia="ru-RU"/>
        </w:rPr>
        <w:t>term deposit account.</w:t>
      </w:r>
      <w:r w:rsidR="00522B51" w:rsidRPr="00522B51">
        <w:t xml:space="preserve"> </w:t>
      </w:r>
    </w:p>
    <w:p w14:paraId="3EC7E132" w14:textId="547B828A" w:rsidR="00C80DAF" w:rsidRDefault="00522B51" w:rsidP="00311BFA">
      <w:pPr>
        <w:numPr>
          <w:ilvl w:val="1"/>
          <w:numId w:val="4"/>
        </w:numPr>
        <w:tabs>
          <w:tab w:val="left" w:pos="0"/>
        </w:tabs>
        <w:autoSpaceDE w:val="0"/>
        <w:autoSpaceDN w:val="0"/>
        <w:adjustRightInd w:val="0"/>
        <w:ind w:left="0" w:firstLine="0"/>
        <w:jc w:val="both"/>
        <w:rPr>
          <w:color w:val="000000"/>
          <w:lang w:val="en-US" w:eastAsia="ru-RU"/>
        </w:rPr>
      </w:pPr>
      <w:r w:rsidRPr="00522B51">
        <w:rPr>
          <w:color w:val="000000"/>
          <w:lang w:val="en-US" w:eastAsia="ru-RU"/>
        </w:rPr>
        <w:t xml:space="preserve">In case of early termination of the Term Deposit Agreement </w:t>
      </w:r>
      <w:r>
        <w:rPr>
          <w:color w:val="000000"/>
          <w:lang w:val="en-US" w:eastAsia="ru-RU"/>
        </w:rPr>
        <w:t>by</w:t>
      </w:r>
      <w:r w:rsidRPr="00522B51">
        <w:rPr>
          <w:color w:val="000000"/>
          <w:lang w:val="en-US" w:eastAsia="ru-RU"/>
        </w:rPr>
        <w:t xml:space="preserve"> the Client, the total accrued interest on the </w:t>
      </w:r>
      <w:r>
        <w:rPr>
          <w:color w:val="000000"/>
          <w:lang w:val="en-US" w:eastAsia="ru-RU"/>
        </w:rPr>
        <w:t>fixed-</w:t>
      </w:r>
      <w:r w:rsidRPr="00522B51">
        <w:rPr>
          <w:color w:val="000000"/>
          <w:lang w:val="en-US" w:eastAsia="ru-RU"/>
        </w:rPr>
        <w:t xml:space="preserve">term deposit is recalculated from the day the deposit is received until the date preceding the </w:t>
      </w:r>
      <w:r>
        <w:rPr>
          <w:color w:val="000000"/>
          <w:lang w:val="en-US" w:eastAsia="ru-RU"/>
        </w:rPr>
        <w:t xml:space="preserve">deposit </w:t>
      </w:r>
      <w:r w:rsidRPr="00522B51">
        <w:rPr>
          <w:color w:val="000000"/>
          <w:lang w:val="en-US" w:eastAsia="ru-RU"/>
        </w:rPr>
        <w:t xml:space="preserve">return date </w:t>
      </w:r>
      <w:r>
        <w:rPr>
          <w:color w:val="000000"/>
          <w:lang w:val="en-US" w:eastAsia="ru-RU"/>
        </w:rPr>
        <w:t>according to</w:t>
      </w:r>
      <w:r w:rsidRPr="00522B51">
        <w:rPr>
          <w:color w:val="000000"/>
          <w:lang w:val="en-US" w:eastAsia="ru-RU"/>
        </w:rPr>
        <w:t xml:space="preserve"> the following interest rates:</w:t>
      </w:r>
    </w:p>
    <w:p w14:paraId="1CF329D6" w14:textId="77777777" w:rsidR="00522B51" w:rsidRPr="00522B51" w:rsidRDefault="00522B51" w:rsidP="00522B51">
      <w:pPr>
        <w:tabs>
          <w:tab w:val="left" w:pos="0"/>
        </w:tabs>
        <w:autoSpaceDE w:val="0"/>
        <w:autoSpaceDN w:val="0"/>
        <w:adjustRightInd w:val="0"/>
        <w:jc w:val="both"/>
        <w:rPr>
          <w:color w:val="000000"/>
          <w:lang w:val="en-US" w:eastAsia="ru-RU"/>
        </w:rPr>
      </w:pPr>
      <w:r w:rsidRPr="00522B51">
        <w:rPr>
          <w:color w:val="000000"/>
          <w:lang w:val="en-US" w:eastAsia="ru-RU"/>
        </w:rPr>
        <w:t>- before the expiration of 12 (twelve) months from the date of receipt of the term deposit, an interest rate of 0% (zero percent) is applied;</w:t>
      </w:r>
    </w:p>
    <w:p w14:paraId="214BBFF3" w14:textId="60A495DF" w:rsidR="00522B51" w:rsidRDefault="00522B51" w:rsidP="00522B51">
      <w:pPr>
        <w:tabs>
          <w:tab w:val="left" w:pos="0"/>
        </w:tabs>
        <w:autoSpaceDE w:val="0"/>
        <w:autoSpaceDN w:val="0"/>
        <w:adjustRightInd w:val="0"/>
        <w:jc w:val="both"/>
        <w:rPr>
          <w:color w:val="000000"/>
          <w:lang w:val="en-US" w:eastAsia="ru-RU"/>
        </w:rPr>
      </w:pPr>
      <w:r w:rsidRPr="00522B51">
        <w:rPr>
          <w:color w:val="000000"/>
          <w:lang w:val="en-US" w:eastAsia="ru-RU"/>
        </w:rPr>
        <w:lastRenderedPageBreak/>
        <w:t>- after 12 (twelve) months from the date of receipt of the fixed-term deposit, the following interest rates apply (but not lower than the interest rates on demand deposits valid at the time of termination): 1) for a “Fixed-term”</w:t>
      </w:r>
      <w:r>
        <w:rPr>
          <w:color w:val="000000"/>
          <w:lang w:val="en-US" w:eastAsia="ru-RU"/>
        </w:rPr>
        <w:t xml:space="preserve"> deposits</w:t>
      </w:r>
      <w:r w:rsidRPr="00522B51">
        <w:rPr>
          <w:color w:val="000000"/>
          <w:lang w:val="en-US" w:eastAsia="ru-RU"/>
        </w:rPr>
        <w:t xml:space="preserve"> - at an interest rate of 30 % (thirty percent) of the interest rate specified in the Deposit Information; 2) for “Savings” </w:t>
      </w:r>
      <w:r>
        <w:rPr>
          <w:color w:val="000000"/>
          <w:lang w:val="en-US" w:eastAsia="ru-RU"/>
        </w:rPr>
        <w:t>deposit</w:t>
      </w:r>
      <w:r w:rsidRPr="00522B51">
        <w:rPr>
          <w:color w:val="000000"/>
          <w:lang w:val="en-US" w:eastAsia="ru-RU"/>
        </w:rPr>
        <w:t xml:space="preserve"> - at an interest rate of 3% per annum.</w:t>
      </w:r>
    </w:p>
    <w:p w14:paraId="04ED350B" w14:textId="77777777" w:rsidR="00522B51" w:rsidRPr="00522B51" w:rsidRDefault="00522B51" w:rsidP="00522B51">
      <w:pPr>
        <w:tabs>
          <w:tab w:val="left" w:pos="0"/>
        </w:tabs>
        <w:autoSpaceDE w:val="0"/>
        <w:autoSpaceDN w:val="0"/>
        <w:adjustRightInd w:val="0"/>
        <w:jc w:val="both"/>
        <w:rPr>
          <w:color w:val="000000"/>
          <w:lang w:val="en-US" w:eastAsia="ru-RU"/>
        </w:rPr>
      </w:pPr>
      <w:r w:rsidRPr="00522B51">
        <w:rPr>
          <w:color w:val="000000"/>
          <w:lang w:val="en-US" w:eastAsia="ru-RU"/>
        </w:rPr>
        <w:t>In case of recalculation of the interest rate under the terms of this paragraph, the difference between the initial and new interest rates shall be withheld by the Bank from the principal amount of the term deposit.</w:t>
      </w:r>
    </w:p>
    <w:p w14:paraId="1B18A74A" w14:textId="77777777" w:rsidR="00522B51" w:rsidRPr="00522B51" w:rsidRDefault="00522B51" w:rsidP="00522B51">
      <w:pPr>
        <w:tabs>
          <w:tab w:val="left" w:pos="0"/>
        </w:tabs>
        <w:autoSpaceDE w:val="0"/>
        <w:autoSpaceDN w:val="0"/>
        <w:adjustRightInd w:val="0"/>
        <w:jc w:val="both"/>
        <w:rPr>
          <w:color w:val="000000"/>
          <w:lang w:val="en-US" w:eastAsia="ru-RU"/>
        </w:rPr>
      </w:pPr>
      <w:r w:rsidRPr="00522B51">
        <w:rPr>
          <w:color w:val="000000"/>
          <w:lang w:val="en-US" w:eastAsia="ru-RU"/>
        </w:rPr>
        <w:t>3.12. If, according to the requirements of the legislation of the Kyrgyz Republic, tax withholding on the amount of interest received under the Term Deposit Agreement is provided, the Bank withholds taxes on the amount of interest paid.</w:t>
      </w:r>
    </w:p>
    <w:p w14:paraId="25168339" w14:textId="1BD66F84" w:rsidR="00522B51" w:rsidRPr="00C80DAF" w:rsidRDefault="00522B51" w:rsidP="00522B51">
      <w:pPr>
        <w:tabs>
          <w:tab w:val="left" w:pos="0"/>
        </w:tabs>
        <w:autoSpaceDE w:val="0"/>
        <w:autoSpaceDN w:val="0"/>
        <w:adjustRightInd w:val="0"/>
        <w:jc w:val="both"/>
        <w:rPr>
          <w:color w:val="000000"/>
          <w:lang w:val="en-US" w:eastAsia="ru-RU"/>
        </w:rPr>
      </w:pPr>
      <w:r w:rsidRPr="00522B51">
        <w:rPr>
          <w:color w:val="000000"/>
          <w:lang w:val="en-US" w:eastAsia="ru-RU"/>
        </w:rPr>
        <w:t>3.13. Other terms of the Term Deposit Agreement, not provided for by this chapter, shall be regulated by the Agreement in so far as this is applicable.</w:t>
      </w:r>
    </w:p>
    <w:p w14:paraId="3F585A09" w14:textId="5C88DCE5" w:rsidR="00311BFA" w:rsidRPr="00C80DAF" w:rsidRDefault="00311BFA" w:rsidP="00311BFA">
      <w:pPr>
        <w:tabs>
          <w:tab w:val="left" w:pos="851"/>
        </w:tabs>
        <w:autoSpaceDE w:val="0"/>
        <w:autoSpaceDN w:val="0"/>
        <w:adjustRightInd w:val="0"/>
        <w:ind w:left="1211"/>
        <w:rPr>
          <w:b/>
          <w:bCs/>
          <w:color w:val="000000"/>
          <w:lang w:val="en-US" w:eastAsia="ru-RU"/>
        </w:rPr>
      </w:pPr>
    </w:p>
    <w:p w14:paraId="2AA1FE63" w14:textId="74802EE6" w:rsidR="00A1739D" w:rsidRPr="00E22510" w:rsidRDefault="00E22510" w:rsidP="007D2476">
      <w:pPr>
        <w:numPr>
          <w:ilvl w:val="0"/>
          <w:numId w:val="4"/>
        </w:numPr>
        <w:tabs>
          <w:tab w:val="left" w:pos="851"/>
        </w:tabs>
        <w:autoSpaceDE w:val="0"/>
        <w:autoSpaceDN w:val="0"/>
        <w:adjustRightInd w:val="0"/>
        <w:jc w:val="center"/>
        <w:rPr>
          <w:b/>
          <w:bCs/>
          <w:color w:val="000000"/>
          <w:lang w:val="en-US" w:eastAsia="ru-RU"/>
        </w:rPr>
      </w:pPr>
      <w:r>
        <w:rPr>
          <w:b/>
          <w:bCs/>
          <w:color w:val="000000"/>
          <w:lang w:val="en-US" w:eastAsia="ru-RU"/>
        </w:rPr>
        <w:t>PAYMENT</w:t>
      </w:r>
      <w:r w:rsidRPr="00E22510">
        <w:rPr>
          <w:b/>
          <w:bCs/>
          <w:color w:val="000000"/>
          <w:lang w:val="en-US" w:eastAsia="ru-RU"/>
        </w:rPr>
        <w:t xml:space="preserve"> </w:t>
      </w:r>
      <w:r>
        <w:rPr>
          <w:b/>
          <w:bCs/>
          <w:color w:val="000000"/>
          <w:lang w:val="en-US" w:eastAsia="ru-RU"/>
        </w:rPr>
        <w:t>FOR</w:t>
      </w:r>
      <w:r w:rsidRPr="00E22510">
        <w:rPr>
          <w:b/>
          <w:bCs/>
          <w:color w:val="000000"/>
          <w:lang w:val="en-US" w:eastAsia="ru-RU"/>
        </w:rPr>
        <w:t xml:space="preserve"> </w:t>
      </w:r>
      <w:r>
        <w:rPr>
          <w:b/>
          <w:bCs/>
          <w:color w:val="000000"/>
          <w:lang w:val="en-US" w:eastAsia="ru-RU"/>
        </w:rPr>
        <w:t>BANKING</w:t>
      </w:r>
      <w:r w:rsidRPr="00E22510">
        <w:rPr>
          <w:b/>
          <w:bCs/>
          <w:color w:val="000000"/>
          <w:lang w:val="en-US" w:eastAsia="ru-RU"/>
        </w:rPr>
        <w:t xml:space="preserve"> </w:t>
      </w:r>
      <w:r>
        <w:rPr>
          <w:b/>
          <w:bCs/>
          <w:color w:val="000000"/>
          <w:lang w:val="en-US" w:eastAsia="ru-RU"/>
        </w:rPr>
        <w:t>SERVICES</w:t>
      </w:r>
      <w:r w:rsidRPr="00E22510">
        <w:rPr>
          <w:b/>
          <w:bCs/>
          <w:color w:val="000000"/>
          <w:lang w:val="en-US" w:eastAsia="ru-RU"/>
        </w:rPr>
        <w:t xml:space="preserve"> </w:t>
      </w:r>
      <w:r>
        <w:rPr>
          <w:b/>
          <w:bCs/>
          <w:color w:val="000000"/>
          <w:lang w:val="en-US" w:eastAsia="ru-RU"/>
        </w:rPr>
        <w:t>AND SETTLEMENT PROCEDURE</w:t>
      </w:r>
    </w:p>
    <w:p w14:paraId="0F103225" w14:textId="20BFE111" w:rsidR="00EC4EE4" w:rsidRPr="00EC4EE4" w:rsidRDefault="00E22510" w:rsidP="007D2476">
      <w:pPr>
        <w:pStyle w:val="a3"/>
        <w:numPr>
          <w:ilvl w:val="1"/>
          <w:numId w:val="4"/>
        </w:numPr>
        <w:tabs>
          <w:tab w:val="left" w:pos="0"/>
          <w:tab w:val="left" w:pos="567"/>
        </w:tabs>
        <w:autoSpaceDE w:val="0"/>
        <w:autoSpaceDN w:val="0"/>
        <w:adjustRightInd w:val="0"/>
        <w:ind w:left="0" w:firstLine="0"/>
        <w:jc w:val="both"/>
        <w:rPr>
          <w:lang w:val="en-US"/>
        </w:rPr>
      </w:pPr>
      <w:r w:rsidRPr="00E22510">
        <w:rPr>
          <w:color w:val="000000"/>
          <w:lang w:val="en-US"/>
        </w:rPr>
        <w:t xml:space="preserve">The Client is obliged to pay for </w:t>
      </w:r>
      <w:r>
        <w:rPr>
          <w:color w:val="000000"/>
          <w:lang w:val="en-US"/>
        </w:rPr>
        <w:t>baking services</w:t>
      </w:r>
      <w:r w:rsidRPr="00E22510">
        <w:rPr>
          <w:color w:val="000000"/>
          <w:lang w:val="en-US"/>
        </w:rPr>
        <w:t xml:space="preserve"> in accordance with the applicable </w:t>
      </w:r>
      <w:r w:rsidR="00EC4EE4">
        <w:rPr>
          <w:color w:val="000000"/>
          <w:lang w:val="en-US"/>
        </w:rPr>
        <w:t>rates</w:t>
      </w:r>
      <w:r w:rsidRPr="00E22510">
        <w:rPr>
          <w:color w:val="000000"/>
          <w:lang w:val="en-US"/>
        </w:rPr>
        <w:t xml:space="preserve"> of the Bank, unless otherwise provided by an additional agreement. </w:t>
      </w:r>
      <w:r w:rsidR="00EC4EE4">
        <w:rPr>
          <w:color w:val="000000"/>
          <w:lang w:val="en-US"/>
        </w:rPr>
        <w:t>The rates</w:t>
      </w:r>
      <w:r w:rsidRPr="00E22510">
        <w:rPr>
          <w:color w:val="000000"/>
          <w:lang w:val="en-US"/>
        </w:rPr>
        <w:t xml:space="preserve"> are placed on information </w:t>
      </w:r>
      <w:r w:rsidR="00EC4EE4">
        <w:rPr>
          <w:color w:val="000000"/>
          <w:lang w:val="en-US"/>
        </w:rPr>
        <w:t>boards</w:t>
      </w:r>
      <w:r w:rsidRPr="00E22510">
        <w:rPr>
          <w:color w:val="000000"/>
          <w:lang w:val="en-US"/>
        </w:rPr>
        <w:t xml:space="preserve"> in </w:t>
      </w:r>
      <w:r w:rsidR="00EC4EE4">
        <w:rPr>
          <w:color w:val="000000"/>
          <w:lang w:val="en-US"/>
        </w:rPr>
        <w:t>Bank outlets</w:t>
      </w:r>
      <w:r w:rsidRPr="00E22510">
        <w:rPr>
          <w:color w:val="000000"/>
          <w:lang w:val="en-US"/>
        </w:rPr>
        <w:t xml:space="preserve"> and on the Bank website.</w:t>
      </w:r>
      <w:r w:rsidR="00522B51" w:rsidRPr="00522B51">
        <w:t xml:space="preserve"> </w:t>
      </w:r>
      <w:r w:rsidR="00522B51" w:rsidRPr="00522B51">
        <w:rPr>
          <w:color w:val="000000"/>
          <w:lang w:val="en-US"/>
        </w:rPr>
        <w:t>All expenses of the Bank and / or third parties related to the execution of the C</w:t>
      </w:r>
      <w:r w:rsidR="006B20A8">
        <w:rPr>
          <w:color w:val="000000"/>
          <w:lang w:val="en-US"/>
        </w:rPr>
        <w:t>lient</w:t>
      </w:r>
      <w:r w:rsidR="00522B51" w:rsidRPr="00522B51">
        <w:rPr>
          <w:color w:val="000000"/>
          <w:lang w:val="en-US"/>
        </w:rPr>
        <w:t>'s</w:t>
      </w:r>
      <w:r w:rsidR="00522B51">
        <w:rPr>
          <w:color w:val="000000"/>
          <w:lang w:val="en-US"/>
        </w:rPr>
        <w:t xml:space="preserve"> arrangement</w:t>
      </w:r>
      <w:r w:rsidR="00522B51" w:rsidRPr="00522B51">
        <w:rPr>
          <w:color w:val="000000"/>
          <w:lang w:val="en-US"/>
        </w:rPr>
        <w:t xml:space="preserve"> on the Account are </w:t>
      </w:r>
      <w:r w:rsidR="00522B51">
        <w:rPr>
          <w:color w:val="000000"/>
          <w:lang w:val="en-US"/>
        </w:rPr>
        <w:t>made</w:t>
      </w:r>
      <w:r w:rsidR="00522B51" w:rsidRPr="00522B51">
        <w:rPr>
          <w:color w:val="000000"/>
          <w:lang w:val="en-US"/>
        </w:rPr>
        <w:t xml:space="preserve"> at the expense of the C</w:t>
      </w:r>
      <w:r w:rsidR="006B20A8">
        <w:rPr>
          <w:color w:val="000000"/>
          <w:lang w:val="en-US"/>
        </w:rPr>
        <w:t>lient</w:t>
      </w:r>
      <w:r w:rsidR="00522B51" w:rsidRPr="00522B51">
        <w:rPr>
          <w:color w:val="000000"/>
          <w:lang w:val="en-US"/>
        </w:rPr>
        <w:t>.</w:t>
      </w:r>
    </w:p>
    <w:p w14:paraId="135B9C2B" w14:textId="472862A7" w:rsidR="00EC4EE4" w:rsidRPr="00EC4EE4" w:rsidRDefault="00EC4EE4" w:rsidP="007D2476">
      <w:pPr>
        <w:pStyle w:val="a3"/>
        <w:numPr>
          <w:ilvl w:val="1"/>
          <w:numId w:val="4"/>
        </w:numPr>
        <w:tabs>
          <w:tab w:val="left" w:pos="0"/>
          <w:tab w:val="left" w:pos="567"/>
        </w:tabs>
        <w:autoSpaceDE w:val="0"/>
        <w:autoSpaceDN w:val="0"/>
        <w:adjustRightInd w:val="0"/>
        <w:ind w:left="0" w:firstLine="0"/>
        <w:jc w:val="both"/>
        <w:rPr>
          <w:color w:val="000000"/>
          <w:lang w:val="en-US"/>
        </w:rPr>
      </w:pPr>
      <w:r w:rsidRPr="00EC4EE4">
        <w:rPr>
          <w:lang w:val="en-US"/>
        </w:rPr>
        <w:t xml:space="preserve">Payment for the services of the Bank under the Agreement is made by direct debit of funds from any </w:t>
      </w:r>
      <w:r>
        <w:rPr>
          <w:lang w:val="en-US"/>
        </w:rPr>
        <w:t>acco</w:t>
      </w:r>
      <w:r w:rsidRPr="00EC4EE4">
        <w:rPr>
          <w:lang w:val="en-US"/>
        </w:rPr>
        <w:t>unt of the Client. The Bank has the right to use the funds in any of the Client</w:t>
      </w:r>
      <w:r w:rsidR="006B20A8">
        <w:rPr>
          <w:lang w:val="en-US"/>
        </w:rPr>
        <w:t>’s accounts</w:t>
      </w:r>
      <w:r w:rsidRPr="00EC4EE4">
        <w:rPr>
          <w:lang w:val="en-US"/>
        </w:rPr>
        <w:t xml:space="preserve"> </w:t>
      </w:r>
      <w:r>
        <w:rPr>
          <w:lang w:val="en-US"/>
        </w:rPr>
        <w:t xml:space="preserve">and converse the funds to the relevant currency according to the </w:t>
      </w:r>
      <w:r w:rsidRPr="00EC4EE4">
        <w:rPr>
          <w:lang w:val="en-US"/>
        </w:rPr>
        <w:t xml:space="preserve">purchase </w:t>
      </w:r>
      <w:r>
        <w:rPr>
          <w:lang w:val="en-US"/>
        </w:rPr>
        <w:t xml:space="preserve">rates </w:t>
      </w:r>
      <w:r w:rsidRPr="00EC4EE4">
        <w:rPr>
          <w:lang w:val="en-US"/>
        </w:rPr>
        <w:t xml:space="preserve">of the Bank to pay for services </w:t>
      </w:r>
      <w:r>
        <w:rPr>
          <w:lang w:val="en-US"/>
        </w:rPr>
        <w:t xml:space="preserve">provided </w:t>
      </w:r>
      <w:r w:rsidRPr="00EC4EE4">
        <w:rPr>
          <w:lang w:val="en-US"/>
        </w:rPr>
        <w:t>for the Client’s operations.</w:t>
      </w:r>
      <w:r w:rsidR="006B20A8">
        <w:rPr>
          <w:lang w:val="en-US"/>
        </w:rPr>
        <w:t xml:space="preserve"> </w:t>
      </w:r>
      <w:r w:rsidR="006B20A8" w:rsidRPr="006B20A8">
        <w:rPr>
          <w:lang w:val="en-US"/>
        </w:rPr>
        <w:t>The C</w:t>
      </w:r>
      <w:r w:rsidR="006B20A8">
        <w:rPr>
          <w:lang w:val="en-US"/>
        </w:rPr>
        <w:t xml:space="preserve">lient assigns </w:t>
      </w:r>
      <w:r w:rsidR="006B20A8" w:rsidRPr="006B20A8">
        <w:rPr>
          <w:lang w:val="en-US"/>
        </w:rPr>
        <w:t xml:space="preserve">the Bank to debit </w:t>
      </w:r>
      <w:r w:rsidR="006B20A8" w:rsidRPr="006B20A8">
        <w:rPr>
          <w:lang w:val="en-US"/>
        </w:rPr>
        <w:t>the commission</w:t>
      </w:r>
      <w:r w:rsidR="006B20A8" w:rsidRPr="006B20A8">
        <w:rPr>
          <w:lang w:val="en-US"/>
        </w:rPr>
        <w:t xml:space="preserve"> </w:t>
      </w:r>
      <w:r w:rsidR="006B20A8" w:rsidRPr="006B20A8">
        <w:rPr>
          <w:lang w:val="en-US"/>
        </w:rPr>
        <w:t>from its account</w:t>
      </w:r>
      <w:r w:rsidR="006B20A8">
        <w:rPr>
          <w:lang w:val="en-US"/>
        </w:rPr>
        <w:t xml:space="preserve">s </w:t>
      </w:r>
      <w:r w:rsidR="006B20A8" w:rsidRPr="006B20A8">
        <w:rPr>
          <w:lang w:val="en-US"/>
        </w:rPr>
        <w:t>for the services rendered</w:t>
      </w:r>
      <w:r w:rsidR="006B20A8">
        <w:rPr>
          <w:lang w:val="en-US"/>
        </w:rPr>
        <w:t xml:space="preserve"> </w:t>
      </w:r>
      <w:r w:rsidR="006B20A8" w:rsidRPr="006B20A8">
        <w:rPr>
          <w:lang w:val="en-US"/>
        </w:rPr>
        <w:t xml:space="preserve">in the first priority, without </w:t>
      </w:r>
      <w:r w:rsidR="006B20A8">
        <w:rPr>
          <w:lang w:val="en-US"/>
        </w:rPr>
        <w:t>further authorization</w:t>
      </w:r>
      <w:r w:rsidR="006B20A8" w:rsidRPr="006B20A8">
        <w:rPr>
          <w:lang w:val="en-US"/>
        </w:rPr>
        <w:t>.</w:t>
      </w:r>
    </w:p>
    <w:p w14:paraId="412DBBB3" w14:textId="7F958FD8" w:rsidR="00EC4EE4" w:rsidRDefault="00EC4EE4" w:rsidP="00EC4EE4">
      <w:pPr>
        <w:pStyle w:val="a3"/>
        <w:tabs>
          <w:tab w:val="left" w:pos="0"/>
          <w:tab w:val="left" w:pos="567"/>
        </w:tabs>
        <w:autoSpaceDE w:val="0"/>
        <w:autoSpaceDN w:val="0"/>
        <w:adjustRightInd w:val="0"/>
        <w:ind w:left="0"/>
        <w:jc w:val="both"/>
        <w:rPr>
          <w:color w:val="000000"/>
          <w:lang w:val="en-US"/>
        </w:rPr>
      </w:pPr>
    </w:p>
    <w:p w14:paraId="49A369F3" w14:textId="6519127F" w:rsidR="00A1739D" w:rsidRDefault="00EC4EE4" w:rsidP="007D2476">
      <w:pPr>
        <w:pStyle w:val="a3"/>
        <w:numPr>
          <w:ilvl w:val="0"/>
          <w:numId w:val="4"/>
        </w:numPr>
        <w:tabs>
          <w:tab w:val="left" w:pos="426"/>
          <w:tab w:val="left" w:pos="709"/>
        </w:tabs>
        <w:autoSpaceDE w:val="0"/>
        <w:autoSpaceDN w:val="0"/>
        <w:adjustRightInd w:val="0"/>
        <w:ind w:left="0" w:firstLine="0"/>
        <w:jc w:val="center"/>
        <w:rPr>
          <w:b/>
          <w:bCs/>
          <w:color w:val="000000"/>
          <w:lang w:val="en-US" w:eastAsia="ru-RU"/>
        </w:rPr>
      </w:pPr>
      <w:r>
        <w:rPr>
          <w:b/>
          <w:bCs/>
          <w:color w:val="000000"/>
          <w:lang w:val="en-US" w:eastAsia="ru-RU"/>
        </w:rPr>
        <w:t>RIGHTS AND OBLIGATION</w:t>
      </w:r>
      <w:r w:rsidR="006B20A8">
        <w:rPr>
          <w:b/>
          <w:bCs/>
          <w:color w:val="000000"/>
          <w:lang w:val="en-US" w:eastAsia="ru-RU"/>
        </w:rPr>
        <w:t>S</w:t>
      </w:r>
      <w:r>
        <w:rPr>
          <w:b/>
          <w:bCs/>
          <w:color w:val="000000"/>
          <w:lang w:val="en-US" w:eastAsia="ru-RU"/>
        </w:rPr>
        <w:t xml:space="preserve"> OF THE CLIENT</w:t>
      </w:r>
    </w:p>
    <w:p w14:paraId="0DE7859B" w14:textId="77777777" w:rsidR="006B20A8" w:rsidRPr="00EC4EE4" w:rsidRDefault="006B20A8" w:rsidP="006B20A8">
      <w:pPr>
        <w:pStyle w:val="a3"/>
        <w:tabs>
          <w:tab w:val="left" w:pos="426"/>
          <w:tab w:val="left" w:pos="709"/>
        </w:tabs>
        <w:autoSpaceDE w:val="0"/>
        <w:autoSpaceDN w:val="0"/>
        <w:adjustRightInd w:val="0"/>
        <w:ind w:left="0"/>
        <w:rPr>
          <w:b/>
          <w:bCs/>
          <w:color w:val="000000"/>
          <w:lang w:val="en-US" w:eastAsia="ru-RU"/>
        </w:rPr>
      </w:pPr>
    </w:p>
    <w:p w14:paraId="1D2472B6" w14:textId="2BDBAFE2" w:rsidR="00F10619" w:rsidRPr="00D80DD6" w:rsidRDefault="00D80DD6" w:rsidP="007D2476">
      <w:pPr>
        <w:numPr>
          <w:ilvl w:val="1"/>
          <w:numId w:val="4"/>
        </w:numPr>
        <w:tabs>
          <w:tab w:val="left" w:pos="567"/>
        </w:tabs>
        <w:autoSpaceDE w:val="0"/>
        <w:autoSpaceDN w:val="0"/>
        <w:adjustRightInd w:val="0"/>
        <w:ind w:left="0" w:firstLine="0"/>
        <w:jc w:val="both"/>
        <w:rPr>
          <w:b/>
          <w:color w:val="000000"/>
          <w:lang w:val="en-US"/>
        </w:rPr>
      </w:pPr>
      <w:r>
        <w:rPr>
          <w:b/>
          <w:color w:val="000000"/>
          <w:lang w:val="en-US"/>
        </w:rPr>
        <w:t>The Client agrees to</w:t>
      </w:r>
      <w:r w:rsidR="00D80FC8" w:rsidRPr="00D80DD6">
        <w:rPr>
          <w:b/>
          <w:color w:val="000000"/>
          <w:lang w:val="en-US"/>
        </w:rPr>
        <w:t>:</w:t>
      </w:r>
    </w:p>
    <w:p w14:paraId="1A516505" w14:textId="410A023E" w:rsidR="00F10619" w:rsidRPr="00D80DD6" w:rsidRDefault="00D80DD6" w:rsidP="007D2476">
      <w:pPr>
        <w:pStyle w:val="a3"/>
        <w:numPr>
          <w:ilvl w:val="2"/>
          <w:numId w:val="4"/>
        </w:numPr>
        <w:tabs>
          <w:tab w:val="left" w:pos="567"/>
        </w:tabs>
        <w:autoSpaceDE w:val="0"/>
        <w:autoSpaceDN w:val="0"/>
        <w:adjustRightInd w:val="0"/>
        <w:ind w:left="0" w:firstLine="0"/>
        <w:jc w:val="both"/>
        <w:rPr>
          <w:color w:val="000000"/>
          <w:lang w:val="en-US"/>
        </w:rPr>
      </w:pPr>
      <w:r w:rsidRPr="00D80DD6">
        <w:rPr>
          <w:color w:val="000000"/>
          <w:lang w:val="en-US"/>
        </w:rPr>
        <w:t>Provide the Bank with the necessary package of documents stipulated by the legislation of the Kyrgyz Republic and local regulatory acts of the Bank for opening an Account and performing operations on it</w:t>
      </w:r>
      <w:r w:rsidR="00D80FC8" w:rsidRPr="00D80DD6">
        <w:rPr>
          <w:color w:val="000000"/>
          <w:lang w:val="en-US"/>
        </w:rPr>
        <w:t>.</w:t>
      </w:r>
    </w:p>
    <w:p w14:paraId="58CC5A9C" w14:textId="77777777" w:rsidR="00D80DD6" w:rsidRDefault="00D80DD6" w:rsidP="007D2476">
      <w:pPr>
        <w:pStyle w:val="a3"/>
        <w:numPr>
          <w:ilvl w:val="2"/>
          <w:numId w:val="4"/>
        </w:numPr>
        <w:tabs>
          <w:tab w:val="left" w:pos="567"/>
        </w:tabs>
        <w:autoSpaceDE w:val="0"/>
        <w:autoSpaceDN w:val="0"/>
        <w:adjustRightInd w:val="0"/>
        <w:ind w:left="0" w:firstLine="0"/>
        <w:jc w:val="both"/>
        <w:rPr>
          <w:color w:val="000000"/>
          <w:lang w:val="en-US"/>
        </w:rPr>
      </w:pPr>
      <w:r w:rsidRPr="00D80DD6">
        <w:rPr>
          <w:color w:val="000000"/>
          <w:lang w:val="en-US"/>
        </w:rPr>
        <w:t>Provide upon request of the Bank</w:t>
      </w:r>
      <w:r>
        <w:rPr>
          <w:color w:val="000000"/>
          <w:lang w:val="en-US"/>
        </w:rPr>
        <w:t>,</w:t>
      </w:r>
      <w:r w:rsidRPr="00D80DD6">
        <w:rPr>
          <w:color w:val="000000"/>
          <w:lang w:val="en-US"/>
        </w:rPr>
        <w:t xml:space="preserve"> within 3 (three) business days</w:t>
      </w:r>
      <w:r>
        <w:rPr>
          <w:color w:val="000000"/>
          <w:lang w:val="en-US"/>
        </w:rPr>
        <w:t>,</w:t>
      </w:r>
      <w:r w:rsidRPr="00D80DD6">
        <w:rPr>
          <w:color w:val="000000"/>
          <w:lang w:val="en-US"/>
        </w:rPr>
        <w:t xml:space="preserve"> the requested information and documents relating to the activities of the Client and the banking operations carried out</w:t>
      </w:r>
      <w:r>
        <w:rPr>
          <w:color w:val="000000"/>
          <w:lang w:val="en-US"/>
        </w:rPr>
        <w:t xml:space="preserve"> by the Client, </w:t>
      </w:r>
      <w:r w:rsidRPr="00D80DD6">
        <w:rPr>
          <w:color w:val="000000"/>
          <w:lang w:val="en-US"/>
        </w:rPr>
        <w:t xml:space="preserve">in accordance with the requirements of the legislation of the Kyrgyz Republic </w:t>
      </w:r>
      <w:r>
        <w:rPr>
          <w:color w:val="000000"/>
          <w:lang w:val="en-US"/>
        </w:rPr>
        <w:t>on</w:t>
      </w:r>
      <w:r w:rsidRPr="00D80DD6">
        <w:rPr>
          <w:color w:val="000000"/>
          <w:lang w:val="en-US"/>
        </w:rPr>
        <w:t xml:space="preserve"> combating </w:t>
      </w:r>
      <w:r>
        <w:rPr>
          <w:color w:val="000000"/>
          <w:lang w:val="en-US"/>
        </w:rPr>
        <w:t xml:space="preserve">financing of </w:t>
      </w:r>
      <w:r w:rsidRPr="00D80DD6">
        <w:rPr>
          <w:color w:val="000000"/>
          <w:lang w:val="en-US"/>
        </w:rPr>
        <w:t>terrorist activities and legalization of criminal proceeds.</w:t>
      </w:r>
    </w:p>
    <w:p w14:paraId="0BE4D325" w14:textId="40255C0C" w:rsidR="00EA5878" w:rsidRPr="00D80DD6" w:rsidRDefault="00D80DD6" w:rsidP="007D2476">
      <w:pPr>
        <w:pStyle w:val="a3"/>
        <w:numPr>
          <w:ilvl w:val="2"/>
          <w:numId w:val="4"/>
        </w:numPr>
        <w:tabs>
          <w:tab w:val="left" w:pos="567"/>
        </w:tabs>
        <w:autoSpaceDE w:val="0"/>
        <w:autoSpaceDN w:val="0"/>
        <w:adjustRightInd w:val="0"/>
        <w:ind w:left="0" w:firstLine="0"/>
        <w:jc w:val="both"/>
        <w:rPr>
          <w:color w:val="000000"/>
          <w:lang w:val="en-US"/>
        </w:rPr>
      </w:pPr>
      <w:r w:rsidRPr="00D80DD6">
        <w:rPr>
          <w:color w:val="000000"/>
          <w:lang w:val="en-US"/>
        </w:rPr>
        <w:t>Immediately provide information and copies of documents in case of updating the information specified in the client's and (or) beneficial owner’s questionnaire or in other cases stipulated by the legislation of the Kyrgyz Republic.</w:t>
      </w:r>
    </w:p>
    <w:p w14:paraId="0C15BCB8" w14:textId="2C5F14E6" w:rsidR="00D80DD6" w:rsidRPr="00645648" w:rsidRDefault="00645648" w:rsidP="007D2476">
      <w:pPr>
        <w:pStyle w:val="a3"/>
        <w:numPr>
          <w:ilvl w:val="2"/>
          <w:numId w:val="4"/>
        </w:numPr>
        <w:tabs>
          <w:tab w:val="left" w:pos="567"/>
        </w:tabs>
        <w:autoSpaceDE w:val="0"/>
        <w:autoSpaceDN w:val="0"/>
        <w:adjustRightInd w:val="0"/>
        <w:ind w:left="0" w:firstLine="0"/>
        <w:jc w:val="both"/>
        <w:rPr>
          <w:color w:val="000000"/>
          <w:lang w:val="en-US"/>
        </w:rPr>
      </w:pPr>
      <w:r>
        <w:rPr>
          <w:color w:val="000000"/>
          <w:lang w:val="en-US"/>
        </w:rPr>
        <w:t xml:space="preserve">Not to </w:t>
      </w:r>
      <w:r w:rsidR="00D80DD6" w:rsidRPr="00645648">
        <w:rPr>
          <w:color w:val="000000"/>
          <w:lang w:val="en-US"/>
        </w:rPr>
        <w:t>use the services provided by the Bank for any illegal purposes.</w:t>
      </w:r>
    </w:p>
    <w:p w14:paraId="1B7C3F0A" w14:textId="77777777" w:rsidR="00D80DD6" w:rsidRPr="00D80DD6" w:rsidRDefault="00D80DD6" w:rsidP="00D80DD6">
      <w:pPr>
        <w:pStyle w:val="a3"/>
        <w:numPr>
          <w:ilvl w:val="2"/>
          <w:numId w:val="4"/>
        </w:numPr>
        <w:tabs>
          <w:tab w:val="left" w:pos="567"/>
        </w:tabs>
        <w:autoSpaceDE w:val="0"/>
        <w:autoSpaceDN w:val="0"/>
        <w:adjustRightInd w:val="0"/>
        <w:ind w:left="0" w:firstLine="0"/>
        <w:jc w:val="both"/>
        <w:rPr>
          <w:color w:val="000000"/>
          <w:lang w:val="en-US"/>
        </w:rPr>
      </w:pPr>
      <w:r w:rsidRPr="00D80DD6">
        <w:rPr>
          <w:color w:val="000000"/>
          <w:lang w:val="en-US"/>
        </w:rPr>
        <w:t>To inform about erroneously performed operations on the Account and return to the Bank the erroneously credited funds no later than the next day after detection and / or notification by the Bank.</w:t>
      </w:r>
    </w:p>
    <w:p w14:paraId="35CB3F76" w14:textId="2C462EC0" w:rsidR="00D80DD6" w:rsidRPr="0045353F" w:rsidRDefault="00D80DD6" w:rsidP="00D80DD6">
      <w:pPr>
        <w:pStyle w:val="a3"/>
        <w:numPr>
          <w:ilvl w:val="2"/>
          <w:numId w:val="4"/>
        </w:numPr>
        <w:tabs>
          <w:tab w:val="left" w:pos="567"/>
        </w:tabs>
        <w:autoSpaceDE w:val="0"/>
        <w:autoSpaceDN w:val="0"/>
        <w:adjustRightInd w:val="0"/>
        <w:ind w:left="0" w:firstLine="0"/>
        <w:jc w:val="both"/>
        <w:rPr>
          <w:color w:val="000000"/>
          <w:lang w:val="en-US"/>
        </w:rPr>
      </w:pPr>
      <w:r w:rsidRPr="00D80DD6">
        <w:rPr>
          <w:color w:val="000000"/>
          <w:lang w:val="en-US"/>
        </w:rPr>
        <w:t>Not later than 1 (one) business day, notify the Bank of all changes, including changes in address, telephone and fax numbers, etc. in writing. Otherwise, all correspondence of the Bank sent to the Client’s last known address is considered to be duly received by the Client.</w:t>
      </w:r>
    </w:p>
    <w:p w14:paraId="5F338506" w14:textId="1B43274E" w:rsidR="00F10619" w:rsidRPr="00D80DD6" w:rsidRDefault="00D80DD6" w:rsidP="007D2476">
      <w:pPr>
        <w:numPr>
          <w:ilvl w:val="1"/>
          <w:numId w:val="4"/>
        </w:numPr>
        <w:tabs>
          <w:tab w:val="left" w:pos="567"/>
          <w:tab w:val="left" w:pos="851"/>
        </w:tabs>
        <w:autoSpaceDE w:val="0"/>
        <w:autoSpaceDN w:val="0"/>
        <w:adjustRightInd w:val="0"/>
        <w:ind w:left="0" w:firstLine="0"/>
        <w:jc w:val="both"/>
        <w:rPr>
          <w:b/>
          <w:color w:val="000000"/>
          <w:lang w:val="en-US"/>
        </w:rPr>
      </w:pPr>
      <w:r>
        <w:rPr>
          <w:b/>
          <w:color w:val="000000"/>
          <w:lang w:val="en-US"/>
        </w:rPr>
        <w:t>The Client has the right to</w:t>
      </w:r>
      <w:r w:rsidR="00D80FC8" w:rsidRPr="00D80DD6">
        <w:rPr>
          <w:b/>
          <w:color w:val="000000"/>
          <w:lang w:val="en-US"/>
        </w:rPr>
        <w:t>:</w:t>
      </w:r>
    </w:p>
    <w:p w14:paraId="5683166A" w14:textId="2BCDE435" w:rsidR="00F10619" w:rsidRPr="00645648" w:rsidRDefault="00645648" w:rsidP="007D2476">
      <w:pPr>
        <w:pStyle w:val="a3"/>
        <w:numPr>
          <w:ilvl w:val="2"/>
          <w:numId w:val="4"/>
        </w:numPr>
        <w:tabs>
          <w:tab w:val="left" w:pos="567"/>
        </w:tabs>
        <w:autoSpaceDE w:val="0"/>
        <w:autoSpaceDN w:val="0"/>
        <w:adjustRightInd w:val="0"/>
        <w:ind w:left="0" w:firstLine="0"/>
        <w:jc w:val="both"/>
        <w:rPr>
          <w:color w:val="000000"/>
          <w:lang w:val="en-US"/>
        </w:rPr>
      </w:pPr>
      <w:r>
        <w:rPr>
          <w:color w:val="000000"/>
          <w:lang w:val="en-US"/>
        </w:rPr>
        <w:t>Manage</w:t>
      </w:r>
      <w:r w:rsidRPr="00645648">
        <w:rPr>
          <w:color w:val="000000"/>
          <w:lang w:val="en-US"/>
        </w:rPr>
        <w:t xml:space="preserve"> </w:t>
      </w:r>
      <w:r>
        <w:rPr>
          <w:color w:val="000000"/>
          <w:lang w:val="en-US"/>
        </w:rPr>
        <w:t>the</w:t>
      </w:r>
      <w:r w:rsidRPr="00645648">
        <w:rPr>
          <w:color w:val="000000"/>
          <w:lang w:val="en-US"/>
        </w:rPr>
        <w:t xml:space="preserve"> </w:t>
      </w:r>
      <w:r>
        <w:rPr>
          <w:color w:val="000000"/>
          <w:lang w:val="en-US"/>
        </w:rPr>
        <w:t>funds</w:t>
      </w:r>
      <w:r w:rsidR="00D80FC8" w:rsidRPr="00645648">
        <w:rPr>
          <w:color w:val="000000"/>
          <w:lang w:val="en-US"/>
        </w:rPr>
        <w:t xml:space="preserve">, </w:t>
      </w:r>
      <w:r>
        <w:rPr>
          <w:color w:val="000000"/>
          <w:lang w:val="en-US"/>
        </w:rPr>
        <w:t>available at the Account</w:t>
      </w:r>
      <w:r w:rsidR="00D80FC8" w:rsidRPr="00645648">
        <w:rPr>
          <w:color w:val="000000"/>
          <w:lang w:val="en-US"/>
        </w:rPr>
        <w:t>.</w:t>
      </w:r>
    </w:p>
    <w:p w14:paraId="7DFFB52C" w14:textId="05FD3B44" w:rsidR="00375418" w:rsidRDefault="00645648" w:rsidP="007D2476">
      <w:pPr>
        <w:pStyle w:val="a3"/>
        <w:numPr>
          <w:ilvl w:val="2"/>
          <w:numId w:val="4"/>
        </w:numPr>
        <w:tabs>
          <w:tab w:val="left" w:pos="567"/>
        </w:tabs>
        <w:autoSpaceDE w:val="0"/>
        <w:autoSpaceDN w:val="0"/>
        <w:adjustRightInd w:val="0"/>
        <w:ind w:left="0" w:firstLine="0"/>
        <w:jc w:val="both"/>
        <w:rPr>
          <w:color w:val="000000"/>
          <w:lang w:val="en-US"/>
        </w:rPr>
      </w:pPr>
      <w:r w:rsidRPr="00645648">
        <w:rPr>
          <w:color w:val="000000"/>
          <w:lang w:val="en-US"/>
        </w:rPr>
        <w:t>Receive statements of cash flow and account balance</w:t>
      </w:r>
      <w:r w:rsidR="00D80FC8" w:rsidRPr="00645648">
        <w:rPr>
          <w:color w:val="000000"/>
          <w:lang w:val="en-US"/>
        </w:rPr>
        <w:t>.</w:t>
      </w:r>
    </w:p>
    <w:p w14:paraId="5ED75CC5" w14:textId="466FE574" w:rsidR="006B20A8" w:rsidRPr="00645648" w:rsidRDefault="006B20A8" w:rsidP="007D2476">
      <w:pPr>
        <w:pStyle w:val="a3"/>
        <w:numPr>
          <w:ilvl w:val="2"/>
          <w:numId w:val="4"/>
        </w:numPr>
        <w:tabs>
          <w:tab w:val="left" w:pos="567"/>
        </w:tabs>
        <w:autoSpaceDE w:val="0"/>
        <w:autoSpaceDN w:val="0"/>
        <w:adjustRightInd w:val="0"/>
        <w:ind w:left="0" w:firstLine="0"/>
        <w:jc w:val="both"/>
        <w:rPr>
          <w:color w:val="000000"/>
          <w:lang w:val="en-US"/>
        </w:rPr>
      </w:pPr>
      <w:r w:rsidRPr="006B20A8">
        <w:rPr>
          <w:color w:val="000000"/>
          <w:lang w:val="en-US"/>
        </w:rPr>
        <w:lastRenderedPageBreak/>
        <w:t>Terminate the Agreement unilaterally by submitting to the Bank a written application to close the Account / all Accounts.</w:t>
      </w:r>
    </w:p>
    <w:p w14:paraId="55D662ED" w14:textId="77777777" w:rsidR="000C6802" w:rsidRPr="00645648" w:rsidRDefault="000C6802" w:rsidP="000C6802">
      <w:pPr>
        <w:pStyle w:val="a3"/>
        <w:tabs>
          <w:tab w:val="left" w:pos="567"/>
        </w:tabs>
        <w:autoSpaceDE w:val="0"/>
        <w:autoSpaceDN w:val="0"/>
        <w:adjustRightInd w:val="0"/>
        <w:ind w:left="0"/>
        <w:jc w:val="both"/>
        <w:rPr>
          <w:color w:val="000000"/>
          <w:lang w:val="en-US"/>
        </w:rPr>
      </w:pPr>
    </w:p>
    <w:p w14:paraId="1C9E0760" w14:textId="15F566BD" w:rsidR="00A1739D" w:rsidRPr="00645648" w:rsidRDefault="00645648" w:rsidP="00645648">
      <w:pPr>
        <w:pStyle w:val="a3"/>
        <w:numPr>
          <w:ilvl w:val="0"/>
          <w:numId w:val="4"/>
        </w:numPr>
        <w:tabs>
          <w:tab w:val="left" w:pos="426"/>
          <w:tab w:val="left" w:pos="709"/>
        </w:tabs>
        <w:autoSpaceDE w:val="0"/>
        <w:autoSpaceDN w:val="0"/>
        <w:adjustRightInd w:val="0"/>
        <w:ind w:left="0" w:firstLine="0"/>
        <w:jc w:val="center"/>
        <w:rPr>
          <w:b/>
          <w:bCs/>
          <w:color w:val="000000"/>
          <w:lang w:val="en-US" w:eastAsia="ru-RU"/>
        </w:rPr>
      </w:pPr>
      <w:r>
        <w:rPr>
          <w:b/>
          <w:bCs/>
          <w:color w:val="000000"/>
          <w:lang w:val="en-US" w:eastAsia="ru-RU"/>
        </w:rPr>
        <w:t>RIGHTS AND OBLIGATION OF THE BANK</w:t>
      </w:r>
    </w:p>
    <w:p w14:paraId="758DA937" w14:textId="03D49803" w:rsidR="00F10619" w:rsidRPr="00250525" w:rsidRDefault="00645648" w:rsidP="007D2476">
      <w:pPr>
        <w:numPr>
          <w:ilvl w:val="1"/>
          <w:numId w:val="4"/>
        </w:numPr>
        <w:tabs>
          <w:tab w:val="left" w:pos="567"/>
          <w:tab w:val="left" w:pos="851"/>
        </w:tabs>
        <w:autoSpaceDE w:val="0"/>
        <w:autoSpaceDN w:val="0"/>
        <w:adjustRightInd w:val="0"/>
        <w:ind w:left="0" w:firstLine="0"/>
        <w:jc w:val="both"/>
        <w:rPr>
          <w:b/>
          <w:iCs/>
          <w:color w:val="000000"/>
          <w:lang w:val="ru-RU" w:eastAsia="ru-RU"/>
        </w:rPr>
      </w:pPr>
      <w:r>
        <w:rPr>
          <w:b/>
          <w:iCs/>
          <w:color w:val="000000"/>
          <w:lang w:val="en-US" w:eastAsia="ru-RU"/>
        </w:rPr>
        <w:t>The Bank agrees to</w:t>
      </w:r>
      <w:r w:rsidR="00D80FC8" w:rsidRPr="00250525">
        <w:rPr>
          <w:b/>
          <w:iCs/>
          <w:color w:val="000000"/>
          <w:lang w:val="ru-RU" w:eastAsia="ru-RU"/>
        </w:rPr>
        <w:t>:</w:t>
      </w:r>
    </w:p>
    <w:p w14:paraId="7EA0BE0E" w14:textId="0FB03725" w:rsidR="00645648" w:rsidRPr="00645648" w:rsidRDefault="00645648" w:rsidP="007D2476">
      <w:pPr>
        <w:pStyle w:val="a3"/>
        <w:numPr>
          <w:ilvl w:val="2"/>
          <w:numId w:val="4"/>
        </w:numPr>
        <w:tabs>
          <w:tab w:val="left" w:pos="567"/>
        </w:tabs>
        <w:autoSpaceDE w:val="0"/>
        <w:autoSpaceDN w:val="0"/>
        <w:adjustRightInd w:val="0"/>
        <w:ind w:left="0" w:firstLine="0"/>
        <w:jc w:val="both"/>
        <w:rPr>
          <w:color w:val="000000"/>
          <w:lang w:val="en-US"/>
        </w:rPr>
      </w:pPr>
      <w:r w:rsidRPr="00645648">
        <w:rPr>
          <w:color w:val="000000"/>
          <w:lang w:val="en-US"/>
        </w:rPr>
        <w:t xml:space="preserve">Fulfill the Client’s </w:t>
      </w:r>
      <w:r>
        <w:rPr>
          <w:color w:val="000000"/>
          <w:lang w:val="en-US"/>
        </w:rPr>
        <w:t>directive</w:t>
      </w:r>
      <w:r w:rsidRPr="00645648">
        <w:rPr>
          <w:color w:val="000000"/>
          <w:lang w:val="en-US"/>
        </w:rPr>
        <w:t xml:space="preserve">s to conduct operations on his Account, accept and credit </w:t>
      </w:r>
      <w:r>
        <w:rPr>
          <w:color w:val="000000"/>
          <w:lang w:val="en-US"/>
        </w:rPr>
        <w:t xml:space="preserve">the </w:t>
      </w:r>
      <w:r w:rsidRPr="00645648">
        <w:rPr>
          <w:color w:val="000000"/>
          <w:lang w:val="en-US"/>
        </w:rPr>
        <w:t xml:space="preserve">funds received to the Client’s Account in the </w:t>
      </w:r>
      <w:r>
        <w:rPr>
          <w:color w:val="000000"/>
          <w:lang w:val="en-US"/>
        </w:rPr>
        <w:t xml:space="preserve">corresponding </w:t>
      </w:r>
      <w:r w:rsidRPr="00645648">
        <w:rPr>
          <w:color w:val="000000"/>
          <w:lang w:val="en-US"/>
        </w:rPr>
        <w:t>currency of the Account.</w:t>
      </w:r>
    </w:p>
    <w:p w14:paraId="112F1D23" w14:textId="106D536A" w:rsidR="00372BEF" w:rsidRPr="0045353F" w:rsidRDefault="00645648" w:rsidP="007D2476">
      <w:pPr>
        <w:pStyle w:val="a3"/>
        <w:numPr>
          <w:ilvl w:val="2"/>
          <w:numId w:val="4"/>
        </w:numPr>
        <w:tabs>
          <w:tab w:val="left" w:pos="567"/>
        </w:tabs>
        <w:autoSpaceDE w:val="0"/>
        <w:autoSpaceDN w:val="0"/>
        <w:adjustRightInd w:val="0"/>
        <w:ind w:left="0" w:firstLine="0"/>
        <w:jc w:val="both"/>
        <w:rPr>
          <w:color w:val="000000"/>
          <w:lang w:val="en-US"/>
        </w:rPr>
      </w:pPr>
      <w:r w:rsidRPr="00645648">
        <w:rPr>
          <w:color w:val="000000"/>
          <w:lang w:val="en-US"/>
        </w:rPr>
        <w:t xml:space="preserve">Provide access to all </w:t>
      </w:r>
      <w:r>
        <w:rPr>
          <w:color w:val="000000"/>
          <w:lang w:val="en-US"/>
        </w:rPr>
        <w:t xml:space="preserve">of </w:t>
      </w:r>
      <w:r w:rsidRPr="00645648">
        <w:rPr>
          <w:color w:val="000000"/>
          <w:lang w:val="en-US"/>
        </w:rPr>
        <w:t xml:space="preserve">the Bank's </w:t>
      </w:r>
      <w:r>
        <w:rPr>
          <w:color w:val="000000"/>
          <w:lang w:val="en-US"/>
        </w:rPr>
        <w:t>Procedures and Rates</w:t>
      </w:r>
      <w:r w:rsidRPr="00645648">
        <w:rPr>
          <w:color w:val="000000"/>
          <w:lang w:val="en-US"/>
        </w:rPr>
        <w:t xml:space="preserve"> by posting them on information boards in </w:t>
      </w:r>
      <w:r>
        <w:rPr>
          <w:color w:val="000000"/>
          <w:lang w:val="en-US"/>
        </w:rPr>
        <w:t>Bank outlets</w:t>
      </w:r>
      <w:r w:rsidRPr="00645648">
        <w:rPr>
          <w:color w:val="000000"/>
          <w:lang w:val="en-US"/>
        </w:rPr>
        <w:t xml:space="preserve"> and on the Bank website.</w:t>
      </w:r>
      <w:r>
        <w:rPr>
          <w:color w:val="000000"/>
          <w:lang w:val="en-US"/>
        </w:rPr>
        <w:t xml:space="preserve"> </w:t>
      </w:r>
    </w:p>
    <w:p w14:paraId="577D7785" w14:textId="7A7C8576" w:rsidR="00F10619" w:rsidRPr="00645648" w:rsidRDefault="00645648" w:rsidP="007D2476">
      <w:pPr>
        <w:numPr>
          <w:ilvl w:val="1"/>
          <w:numId w:val="4"/>
        </w:numPr>
        <w:tabs>
          <w:tab w:val="left" w:pos="567"/>
          <w:tab w:val="left" w:pos="851"/>
        </w:tabs>
        <w:autoSpaceDE w:val="0"/>
        <w:autoSpaceDN w:val="0"/>
        <w:adjustRightInd w:val="0"/>
        <w:ind w:left="0" w:firstLine="0"/>
        <w:jc w:val="both"/>
        <w:rPr>
          <w:b/>
          <w:bCs/>
          <w:color w:val="000000"/>
          <w:lang w:val="en-US" w:eastAsia="ru-RU"/>
        </w:rPr>
      </w:pPr>
      <w:r>
        <w:rPr>
          <w:b/>
          <w:bCs/>
          <w:color w:val="000000"/>
          <w:lang w:val="en-US" w:eastAsia="ru-RU"/>
        </w:rPr>
        <w:t>The Bank has the right to</w:t>
      </w:r>
      <w:r w:rsidR="00D80FC8" w:rsidRPr="00645648">
        <w:rPr>
          <w:b/>
          <w:bCs/>
          <w:color w:val="000000"/>
          <w:lang w:val="en-US" w:eastAsia="ru-RU"/>
        </w:rPr>
        <w:t>:</w:t>
      </w:r>
    </w:p>
    <w:p w14:paraId="035EFED0" w14:textId="74B5C13B" w:rsidR="00F10619" w:rsidRPr="0045353F" w:rsidRDefault="00645648" w:rsidP="007D2476">
      <w:pPr>
        <w:pStyle w:val="a3"/>
        <w:numPr>
          <w:ilvl w:val="2"/>
          <w:numId w:val="4"/>
        </w:numPr>
        <w:tabs>
          <w:tab w:val="left" w:pos="567"/>
        </w:tabs>
        <w:autoSpaceDE w:val="0"/>
        <w:autoSpaceDN w:val="0"/>
        <w:adjustRightInd w:val="0"/>
        <w:ind w:left="0" w:firstLine="0"/>
        <w:jc w:val="both"/>
        <w:rPr>
          <w:color w:val="000000"/>
          <w:lang w:val="en-US"/>
        </w:rPr>
      </w:pPr>
      <w:r w:rsidRPr="00645648">
        <w:rPr>
          <w:color w:val="000000"/>
          <w:lang w:val="en-US"/>
        </w:rPr>
        <w:t>Require the provision of additional documents and information related to the operation</w:t>
      </w:r>
      <w:r w:rsidR="00A03551">
        <w:rPr>
          <w:color w:val="000000"/>
          <w:lang w:val="en-US"/>
        </w:rPr>
        <w:t xml:space="preserve"> performed</w:t>
      </w:r>
      <w:r w:rsidRPr="00645648">
        <w:rPr>
          <w:color w:val="000000"/>
          <w:lang w:val="en-US"/>
        </w:rPr>
        <w:t xml:space="preserve"> on the Account</w:t>
      </w:r>
      <w:r w:rsidR="00A03551">
        <w:rPr>
          <w:color w:val="000000"/>
          <w:lang w:val="en-US"/>
        </w:rPr>
        <w:t xml:space="preserve">, </w:t>
      </w:r>
      <w:r w:rsidRPr="00645648">
        <w:rPr>
          <w:color w:val="000000"/>
          <w:lang w:val="en-US"/>
        </w:rPr>
        <w:t xml:space="preserve">confirming the legality of the operation, </w:t>
      </w:r>
      <w:r w:rsidR="00A03551">
        <w:rPr>
          <w:color w:val="000000"/>
          <w:lang w:val="en-US"/>
        </w:rPr>
        <w:t>within the measures</w:t>
      </w:r>
      <w:r w:rsidRPr="00645648">
        <w:rPr>
          <w:color w:val="000000"/>
          <w:lang w:val="en-US"/>
        </w:rPr>
        <w:t xml:space="preserve"> to counter the financing of terrorist activities and the legalization of criminal proceeds, a</w:t>
      </w:r>
      <w:r w:rsidR="00A03551">
        <w:rPr>
          <w:color w:val="000000"/>
          <w:lang w:val="en-US"/>
        </w:rPr>
        <w:t>s well as</w:t>
      </w:r>
      <w:r w:rsidRPr="00645648">
        <w:rPr>
          <w:color w:val="000000"/>
          <w:lang w:val="en-US"/>
        </w:rPr>
        <w:t xml:space="preserve"> the economic feasibility of the operation, including</w:t>
      </w:r>
      <w:r w:rsidR="00A03551">
        <w:rPr>
          <w:color w:val="000000"/>
          <w:lang w:val="en-US"/>
        </w:rPr>
        <w:t xml:space="preserve"> the ones already performed. </w:t>
      </w:r>
      <w:r w:rsidRPr="00A03551">
        <w:rPr>
          <w:color w:val="000000"/>
          <w:lang w:val="en-US"/>
        </w:rPr>
        <w:t>If the Client refuses to provide the required documents, the Bank reserves the right to refuse to carry out any operations on the Account.</w:t>
      </w:r>
      <w:r w:rsidR="00A03551">
        <w:rPr>
          <w:color w:val="000000"/>
          <w:lang w:val="en-US"/>
        </w:rPr>
        <w:t xml:space="preserve"> </w:t>
      </w:r>
    </w:p>
    <w:p w14:paraId="6E622EB4" w14:textId="2A242997" w:rsidR="00327292" w:rsidRPr="0045353F" w:rsidRDefault="00A03551" w:rsidP="007D2476">
      <w:pPr>
        <w:pStyle w:val="a3"/>
        <w:numPr>
          <w:ilvl w:val="2"/>
          <w:numId w:val="4"/>
        </w:numPr>
        <w:tabs>
          <w:tab w:val="left" w:pos="567"/>
        </w:tabs>
        <w:autoSpaceDE w:val="0"/>
        <w:autoSpaceDN w:val="0"/>
        <w:adjustRightInd w:val="0"/>
        <w:ind w:left="0" w:firstLine="0"/>
        <w:jc w:val="both"/>
        <w:rPr>
          <w:color w:val="000000"/>
          <w:lang w:val="en-US"/>
        </w:rPr>
      </w:pPr>
      <w:r w:rsidRPr="00785A62">
        <w:rPr>
          <w:color w:val="000000"/>
          <w:lang w:val="en-US"/>
        </w:rPr>
        <w:t xml:space="preserve">To terminate the Agreement unilaterally with the obligatory notification of the Client to the last known address and/or by telephone/electronic message to a mobile number/email, 1 (one) calendar month before the closure of the Account, if: 1) the client has not submitted the relevant documents necessary to fulfill the requirements for identification and verification of the Client and establish the beneficial owner, other measures of proper verification of the client to conduct operations on the Account, and also </w:t>
      </w:r>
      <w:r>
        <w:rPr>
          <w:color w:val="000000"/>
          <w:lang w:val="en-US"/>
        </w:rPr>
        <w:t>absence</w:t>
      </w:r>
      <w:r w:rsidRPr="00785A62">
        <w:rPr>
          <w:color w:val="000000"/>
          <w:lang w:val="en-US"/>
        </w:rPr>
        <w:t xml:space="preserve"> </w:t>
      </w:r>
      <w:r>
        <w:rPr>
          <w:color w:val="000000"/>
          <w:lang w:val="en-US"/>
        </w:rPr>
        <w:t>of</w:t>
      </w:r>
      <w:r w:rsidRPr="00785A62">
        <w:rPr>
          <w:color w:val="000000"/>
          <w:lang w:val="en-US"/>
        </w:rPr>
        <w:t xml:space="preserve"> documents, confirming the economic feasibility of the transaction and the validity of the client's real economic activity necessary for conducting operations on the account; 2) false documents have been submitted; 3) the </w:t>
      </w:r>
      <w:r>
        <w:rPr>
          <w:color w:val="000000"/>
          <w:lang w:val="en-US"/>
        </w:rPr>
        <w:t>Client</w:t>
      </w:r>
      <w:r w:rsidRPr="00785A62">
        <w:rPr>
          <w:color w:val="000000"/>
          <w:lang w:val="en-US"/>
        </w:rPr>
        <w:t xml:space="preserve"> </w:t>
      </w:r>
      <w:r>
        <w:rPr>
          <w:color w:val="000000"/>
          <w:lang w:val="en-US"/>
        </w:rPr>
        <w:t>is</w:t>
      </w:r>
      <w:r w:rsidRPr="00785A62">
        <w:rPr>
          <w:color w:val="000000"/>
          <w:lang w:val="en-US"/>
        </w:rPr>
        <w:t xml:space="preserve"> </w:t>
      </w:r>
      <w:r>
        <w:rPr>
          <w:color w:val="000000"/>
          <w:lang w:val="en-US"/>
        </w:rPr>
        <w:t>reported</w:t>
      </w:r>
      <w:r w:rsidRPr="00785A62">
        <w:rPr>
          <w:color w:val="000000"/>
          <w:lang w:val="en-US"/>
        </w:rPr>
        <w:t xml:space="preserve"> </w:t>
      </w:r>
      <w:r>
        <w:rPr>
          <w:color w:val="000000"/>
          <w:lang w:val="en-US"/>
        </w:rPr>
        <w:t>participating</w:t>
      </w:r>
      <w:r w:rsidRPr="00785A62">
        <w:rPr>
          <w:color w:val="000000"/>
          <w:lang w:val="en-US"/>
        </w:rPr>
        <w:t xml:space="preserve"> in terrorist and extremist activities or the proliferation of weapons of mass destruction</w:t>
      </w:r>
      <w:r w:rsidR="00785A62" w:rsidRPr="00785A62">
        <w:rPr>
          <w:color w:val="000000"/>
          <w:lang w:val="en-US"/>
        </w:rPr>
        <w:t xml:space="preserve">, </w:t>
      </w:r>
      <w:r w:rsidR="00785A62">
        <w:rPr>
          <w:color w:val="000000"/>
          <w:lang w:val="en-US"/>
        </w:rPr>
        <w:t>according</w:t>
      </w:r>
      <w:r w:rsidR="00785A62" w:rsidRPr="00785A62">
        <w:rPr>
          <w:color w:val="000000"/>
          <w:lang w:val="en-US"/>
        </w:rPr>
        <w:t xml:space="preserve"> </w:t>
      </w:r>
      <w:r w:rsidR="00785A62">
        <w:rPr>
          <w:color w:val="000000"/>
          <w:lang w:val="en-US"/>
        </w:rPr>
        <w:t>to</w:t>
      </w:r>
      <w:r w:rsidR="00785A62" w:rsidRPr="00785A62">
        <w:rPr>
          <w:color w:val="000000"/>
          <w:lang w:val="en-US"/>
        </w:rPr>
        <w:t xml:space="preserve"> </w:t>
      </w:r>
      <w:r w:rsidR="00785A62">
        <w:rPr>
          <w:color w:val="000000"/>
          <w:lang w:val="en-US"/>
        </w:rPr>
        <w:t>the</w:t>
      </w:r>
      <w:r w:rsidR="00785A62" w:rsidRPr="00785A62">
        <w:rPr>
          <w:color w:val="000000"/>
          <w:lang w:val="en-US"/>
        </w:rPr>
        <w:t xml:space="preserve"> </w:t>
      </w:r>
      <w:r w:rsidR="00785A62">
        <w:rPr>
          <w:color w:val="000000"/>
          <w:lang w:val="en-US"/>
        </w:rPr>
        <w:t>information</w:t>
      </w:r>
      <w:r w:rsidRPr="00785A62">
        <w:rPr>
          <w:color w:val="000000"/>
          <w:lang w:val="en-US"/>
        </w:rPr>
        <w:t xml:space="preserve"> obtained in accordance with the norms of the legislation of the Kyrgyz Republic; 4) the client does not pay for the services provided by the Bank in accordance with the </w:t>
      </w:r>
      <w:r w:rsidR="00785A62">
        <w:rPr>
          <w:color w:val="000000"/>
          <w:lang w:val="en-US"/>
        </w:rPr>
        <w:t>Rate</w:t>
      </w:r>
      <w:r w:rsidRPr="00785A62">
        <w:rPr>
          <w:color w:val="000000"/>
          <w:lang w:val="en-US"/>
        </w:rPr>
        <w:t xml:space="preserve">s; 5) there are no funds / </w:t>
      </w:r>
      <w:r w:rsidR="00785A62">
        <w:rPr>
          <w:color w:val="000000"/>
          <w:lang w:val="en-US"/>
        </w:rPr>
        <w:t>operations</w:t>
      </w:r>
      <w:r w:rsidRPr="00785A62">
        <w:rPr>
          <w:color w:val="000000"/>
          <w:lang w:val="en-US"/>
        </w:rPr>
        <w:t xml:space="preserve"> on the Account for 12 (twelve) calendar months; 6) in other cases stipulated by the legislation of the Kyrgyz Republic.</w:t>
      </w:r>
      <w:r w:rsidR="00785A62">
        <w:rPr>
          <w:color w:val="000000"/>
          <w:lang w:val="en-US"/>
        </w:rPr>
        <w:t xml:space="preserve"> </w:t>
      </w:r>
    </w:p>
    <w:p w14:paraId="363E8D81" w14:textId="26213383" w:rsidR="00785A62" w:rsidRPr="00785A62" w:rsidRDefault="00785A62" w:rsidP="007D2476">
      <w:pPr>
        <w:pStyle w:val="a3"/>
        <w:numPr>
          <w:ilvl w:val="2"/>
          <w:numId w:val="4"/>
        </w:numPr>
        <w:tabs>
          <w:tab w:val="left" w:pos="567"/>
        </w:tabs>
        <w:autoSpaceDE w:val="0"/>
        <w:autoSpaceDN w:val="0"/>
        <w:adjustRightInd w:val="0"/>
        <w:ind w:left="0" w:firstLine="0"/>
        <w:jc w:val="both"/>
        <w:rPr>
          <w:color w:val="000000"/>
          <w:lang w:val="en-US"/>
        </w:rPr>
      </w:pPr>
      <w:r w:rsidRPr="00785A62">
        <w:rPr>
          <w:color w:val="000000"/>
          <w:lang w:val="en-US"/>
        </w:rPr>
        <w:t xml:space="preserve">To amend this Agreement unilaterally without the consent of the Client, except </w:t>
      </w:r>
      <w:r>
        <w:rPr>
          <w:color w:val="000000"/>
          <w:lang w:val="en-US"/>
        </w:rPr>
        <w:t>for</w:t>
      </w:r>
      <w:r w:rsidRPr="00785A62">
        <w:rPr>
          <w:color w:val="000000"/>
          <w:lang w:val="en-US"/>
        </w:rPr>
        <w:t xml:space="preserve"> cases of reduction in interest on deposits made on the terms of its issuance after a certain period of time or upon the occurrence of circumstances stipulated by the </w:t>
      </w:r>
      <w:r>
        <w:rPr>
          <w:color w:val="000000"/>
          <w:lang w:val="en-US"/>
        </w:rPr>
        <w:t>A</w:t>
      </w:r>
      <w:r w:rsidRPr="00785A62">
        <w:rPr>
          <w:color w:val="000000"/>
          <w:lang w:val="en-US"/>
        </w:rPr>
        <w:t>greement.</w:t>
      </w:r>
    </w:p>
    <w:p w14:paraId="5C2D5FB2" w14:textId="671F0A37" w:rsidR="00F10619" w:rsidRPr="00785A62" w:rsidRDefault="00785A62" w:rsidP="007D2476">
      <w:pPr>
        <w:pStyle w:val="a3"/>
        <w:numPr>
          <w:ilvl w:val="2"/>
          <w:numId w:val="4"/>
        </w:numPr>
        <w:tabs>
          <w:tab w:val="left" w:pos="567"/>
        </w:tabs>
        <w:autoSpaceDE w:val="0"/>
        <w:autoSpaceDN w:val="0"/>
        <w:adjustRightInd w:val="0"/>
        <w:ind w:left="0" w:firstLine="0"/>
        <w:jc w:val="both"/>
        <w:rPr>
          <w:color w:val="000000"/>
          <w:lang w:val="en-US"/>
        </w:rPr>
      </w:pPr>
      <w:r w:rsidRPr="00785A62">
        <w:rPr>
          <w:color w:val="000000"/>
          <w:lang w:val="en-US"/>
        </w:rPr>
        <w:t>Change the Account number by written notification of the Client at the last known address and / or by telephone / electronic message to a mobile number / email, at least 10 (ten) business days before the expected date of change. After changing the Account</w:t>
      </w:r>
      <w:r>
        <w:rPr>
          <w:color w:val="000000"/>
          <w:lang w:val="en-US"/>
        </w:rPr>
        <w:t xml:space="preserve"> number</w:t>
      </w:r>
      <w:r w:rsidRPr="00785A62">
        <w:rPr>
          <w:color w:val="000000"/>
          <w:lang w:val="en-US"/>
        </w:rPr>
        <w:t>, all funds are transferred to the new Account and subsequent operations are performed on the new Account</w:t>
      </w:r>
      <w:r w:rsidR="00D80FC8" w:rsidRPr="00785A62">
        <w:rPr>
          <w:color w:val="000000"/>
          <w:lang w:val="en-US"/>
        </w:rPr>
        <w:t>.</w:t>
      </w:r>
    </w:p>
    <w:p w14:paraId="53BD0ED2" w14:textId="4DC2687C" w:rsidR="00B84558" w:rsidRDefault="00785A62" w:rsidP="007D2476">
      <w:pPr>
        <w:pStyle w:val="a3"/>
        <w:numPr>
          <w:ilvl w:val="2"/>
          <w:numId w:val="4"/>
        </w:numPr>
        <w:tabs>
          <w:tab w:val="left" w:pos="567"/>
        </w:tabs>
        <w:autoSpaceDE w:val="0"/>
        <w:autoSpaceDN w:val="0"/>
        <w:adjustRightInd w:val="0"/>
        <w:ind w:left="0" w:firstLine="0"/>
        <w:jc w:val="both"/>
        <w:rPr>
          <w:color w:val="000000"/>
          <w:lang w:val="en-US"/>
        </w:rPr>
      </w:pPr>
      <w:r w:rsidRPr="00785A62">
        <w:rPr>
          <w:color w:val="000000"/>
          <w:lang w:val="en-US"/>
        </w:rPr>
        <w:t xml:space="preserve">Unilaterally amend and / or supplement the </w:t>
      </w:r>
      <w:r>
        <w:rPr>
          <w:color w:val="000000"/>
          <w:lang w:val="en-US"/>
        </w:rPr>
        <w:t>Policies</w:t>
      </w:r>
      <w:r w:rsidRPr="00785A62">
        <w:rPr>
          <w:color w:val="000000"/>
          <w:lang w:val="en-US"/>
        </w:rPr>
        <w:t xml:space="preserve"> with a notification thereof at least 10 (ten) business days before the date of entry into force of these changes and additions by posting them on information boards in </w:t>
      </w:r>
      <w:r>
        <w:rPr>
          <w:color w:val="000000"/>
          <w:lang w:val="en-US"/>
        </w:rPr>
        <w:t>Bank outlets</w:t>
      </w:r>
      <w:r w:rsidRPr="00785A62">
        <w:rPr>
          <w:color w:val="000000"/>
          <w:lang w:val="en-US"/>
        </w:rPr>
        <w:t xml:space="preserve"> and on the Bank website.</w:t>
      </w:r>
      <w:r>
        <w:rPr>
          <w:color w:val="000000"/>
          <w:lang w:val="en-US"/>
        </w:rPr>
        <w:t xml:space="preserve"> </w:t>
      </w:r>
    </w:p>
    <w:p w14:paraId="362F329E" w14:textId="6E5C11A9" w:rsidR="006B20A8" w:rsidRDefault="006B20A8" w:rsidP="007D2476">
      <w:pPr>
        <w:pStyle w:val="a3"/>
        <w:numPr>
          <w:ilvl w:val="2"/>
          <w:numId w:val="4"/>
        </w:numPr>
        <w:tabs>
          <w:tab w:val="left" w:pos="567"/>
        </w:tabs>
        <w:autoSpaceDE w:val="0"/>
        <w:autoSpaceDN w:val="0"/>
        <w:adjustRightInd w:val="0"/>
        <w:ind w:left="0" w:firstLine="0"/>
        <w:jc w:val="both"/>
        <w:rPr>
          <w:color w:val="000000"/>
          <w:lang w:val="en-US"/>
        </w:rPr>
      </w:pPr>
      <w:r w:rsidRPr="006B20A8">
        <w:rPr>
          <w:color w:val="000000"/>
          <w:lang w:val="en-US"/>
        </w:rPr>
        <w:t>To conduct operations on the Client’s account, attract other banks and / or financial and credit organizations, and / or payment organizations, and / or payment system operators</w:t>
      </w:r>
      <w:r>
        <w:rPr>
          <w:color w:val="000000"/>
          <w:lang w:val="en-US"/>
        </w:rPr>
        <w:t xml:space="preserve"> </w:t>
      </w:r>
      <w:r w:rsidRPr="006B20A8">
        <w:rPr>
          <w:color w:val="000000"/>
          <w:lang w:val="en-US"/>
        </w:rPr>
        <w:t xml:space="preserve">of </w:t>
      </w:r>
      <w:r>
        <w:rPr>
          <w:color w:val="000000"/>
          <w:lang w:val="en-US"/>
        </w:rPr>
        <w:t>its</w:t>
      </w:r>
      <w:r w:rsidRPr="006B20A8">
        <w:rPr>
          <w:color w:val="000000"/>
          <w:lang w:val="en-US"/>
        </w:rPr>
        <w:t xml:space="preserve"> choice</w:t>
      </w:r>
      <w:r w:rsidRPr="006B20A8">
        <w:rPr>
          <w:color w:val="000000"/>
          <w:lang w:val="en-US"/>
        </w:rPr>
        <w:t>.</w:t>
      </w:r>
    </w:p>
    <w:p w14:paraId="5D1E677F" w14:textId="429905B1" w:rsidR="006B20A8" w:rsidRDefault="006B20A8" w:rsidP="007D2476">
      <w:pPr>
        <w:pStyle w:val="a3"/>
        <w:numPr>
          <w:ilvl w:val="2"/>
          <w:numId w:val="4"/>
        </w:numPr>
        <w:tabs>
          <w:tab w:val="left" w:pos="567"/>
        </w:tabs>
        <w:autoSpaceDE w:val="0"/>
        <w:autoSpaceDN w:val="0"/>
        <w:adjustRightInd w:val="0"/>
        <w:ind w:left="0" w:firstLine="0"/>
        <w:jc w:val="both"/>
        <w:rPr>
          <w:color w:val="000000"/>
          <w:lang w:val="en-US"/>
        </w:rPr>
      </w:pPr>
      <w:r w:rsidRPr="006B20A8">
        <w:rPr>
          <w:color w:val="000000"/>
          <w:lang w:val="en-US"/>
        </w:rPr>
        <w:t>To deduct money from all C</w:t>
      </w:r>
      <w:r w:rsidR="00FB7E97">
        <w:rPr>
          <w:color w:val="000000"/>
          <w:lang w:val="en-US"/>
        </w:rPr>
        <w:t>lient</w:t>
      </w:r>
      <w:r w:rsidRPr="006B20A8">
        <w:rPr>
          <w:color w:val="000000"/>
          <w:lang w:val="en-US"/>
        </w:rPr>
        <w:t xml:space="preserve"> Accounts in the Bank without acceptance, in cases and in the manner prescribed by the legislation of the Kyrgyz Republic and the Agreement, including repayment of the C</w:t>
      </w:r>
      <w:r w:rsidR="00FB7E97">
        <w:rPr>
          <w:color w:val="000000"/>
          <w:lang w:val="en-US"/>
        </w:rPr>
        <w:t>lient</w:t>
      </w:r>
      <w:r w:rsidRPr="006B20A8">
        <w:rPr>
          <w:color w:val="000000"/>
          <w:lang w:val="en-US"/>
        </w:rPr>
        <w:t>’s debt to the Bank arising from any legal relationship between the Bank and the Customer, in case of erroneous or unjustified transfer of funds by the Bank to the Customer Account. If the currency of the Account differs from the currency of the debt during the conversion, the exchange rate established by the Bank shall be applied.</w:t>
      </w:r>
    </w:p>
    <w:p w14:paraId="41D8E0BB" w14:textId="3E3A7E45" w:rsidR="00490198" w:rsidRPr="0045353F" w:rsidRDefault="00490198" w:rsidP="007D2476">
      <w:pPr>
        <w:pStyle w:val="a3"/>
        <w:numPr>
          <w:ilvl w:val="2"/>
          <w:numId w:val="4"/>
        </w:numPr>
        <w:tabs>
          <w:tab w:val="left" w:pos="567"/>
        </w:tabs>
        <w:autoSpaceDE w:val="0"/>
        <w:autoSpaceDN w:val="0"/>
        <w:adjustRightInd w:val="0"/>
        <w:ind w:left="0" w:firstLine="0"/>
        <w:jc w:val="both"/>
        <w:rPr>
          <w:color w:val="000000"/>
          <w:lang w:val="en-US"/>
        </w:rPr>
      </w:pPr>
      <w:r w:rsidRPr="00490198">
        <w:rPr>
          <w:color w:val="000000"/>
          <w:lang w:val="en-US"/>
        </w:rPr>
        <w:t>In cases where payment documents that serve as the basis for crediting funds to the C</w:t>
      </w:r>
      <w:r w:rsidR="00FB7E97">
        <w:rPr>
          <w:color w:val="000000"/>
          <w:lang w:val="en-US"/>
        </w:rPr>
        <w:t xml:space="preserve">lient </w:t>
      </w:r>
      <w:r w:rsidRPr="00490198">
        <w:rPr>
          <w:color w:val="000000"/>
          <w:lang w:val="en-US"/>
        </w:rPr>
        <w:t xml:space="preserve">Account contain incomplete, distorted, inaccurate or contradictory information or there are no such documents, </w:t>
      </w:r>
      <w:r>
        <w:rPr>
          <w:color w:val="000000"/>
          <w:lang w:val="en-US"/>
        </w:rPr>
        <w:t xml:space="preserve">to </w:t>
      </w:r>
      <w:r w:rsidRPr="00490198">
        <w:rPr>
          <w:color w:val="000000"/>
          <w:lang w:val="en-US"/>
        </w:rPr>
        <w:t xml:space="preserve">delay the transfer of the </w:t>
      </w:r>
      <w:r>
        <w:rPr>
          <w:color w:val="000000"/>
          <w:lang w:val="en-US"/>
        </w:rPr>
        <w:t>funds</w:t>
      </w:r>
      <w:r w:rsidRPr="00490198">
        <w:rPr>
          <w:color w:val="000000"/>
          <w:lang w:val="en-US"/>
        </w:rPr>
        <w:t xml:space="preserve"> to the C</w:t>
      </w:r>
      <w:r w:rsidR="00FB7E97">
        <w:rPr>
          <w:color w:val="000000"/>
          <w:lang w:val="en-US"/>
        </w:rPr>
        <w:t>lient</w:t>
      </w:r>
      <w:r w:rsidRPr="00490198">
        <w:rPr>
          <w:color w:val="000000"/>
          <w:lang w:val="en-US"/>
        </w:rPr>
        <w:t xml:space="preserve"> Account until documents containing the necessary information are received. The Bank is also entitled to return the </w:t>
      </w:r>
      <w:r w:rsidRPr="00490198">
        <w:rPr>
          <w:color w:val="000000"/>
          <w:lang w:val="en-US"/>
        </w:rPr>
        <w:lastRenderedPageBreak/>
        <w:t>amount to the sender in case of absence of information in the document or indication of incorrect information necessary for proper verification of the Client.</w:t>
      </w:r>
    </w:p>
    <w:p w14:paraId="16EE825B" w14:textId="77777777" w:rsidR="000C6802" w:rsidRPr="0045353F" w:rsidRDefault="000C6802" w:rsidP="000C6802">
      <w:pPr>
        <w:pStyle w:val="a3"/>
        <w:tabs>
          <w:tab w:val="left" w:pos="567"/>
        </w:tabs>
        <w:autoSpaceDE w:val="0"/>
        <w:autoSpaceDN w:val="0"/>
        <w:adjustRightInd w:val="0"/>
        <w:ind w:left="0"/>
        <w:jc w:val="both"/>
        <w:rPr>
          <w:color w:val="000000"/>
          <w:lang w:val="en-US"/>
        </w:rPr>
      </w:pPr>
    </w:p>
    <w:p w14:paraId="570B9E65" w14:textId="699B069A" w:rsidR="00B43B71" w:rsidRPr="00250525" w:rsidRDefault="00785A62" w:rsidP="007D2476">
      <w:pPr>
        <w:pStyle w:val="a3"/>
        <w:numPr>
          <w:ilvl w:val="0"/>
          <w:numId w:val="4"/>
        </w:numPr>
        <w:tabs>
          <w:tab w:val="left" w:pos="851"/>
        </w:tabs>
        <w:autoSpaceDE w:val="0"/>
        <w:autoSpaceDN w:val="0"/>
        <w:adjustRightInd w:val="0"/>
        <w:ind w:left="0" w:firstLine="0"/>
        <w:jc w:val="center"/>
        <w:rPr>
          <w:b/>
          <w:bCs/>
          <w:color w:val="000000"/>
          <w:lang w:val="ru-RU" w:eastAsia="ru-RU"/>
        </w:rPr>
      </w:pPr>
      <w:r>
        <w:rPr>
          <w:b/>
          <w:bCs/>
          <w:color w:val="000000"/>
          <w:lang w:val="en-US" w:eastAsia="ru-RU"/>
        </w:rPr>
        <w:t>OTHER CONDITIONS</w:t>
      </w:r>
    </w:p>
    <w:p w14:paraId="26CCE9E8" w14:textId="5A245467" w:rsidR="00785A62" w:rsidRDefault="00785A62" w:rsidP="007D2476">
      <w:pPr>
        <w:numPr>
          <w:ilvl w:val="1"/>
          <w:numId w:val="4"/>
        </w:numPr>
        <w:tabs>
          <w:tab w:val="left" w:pos="567"/>
        </w:tabs>
        <w:autoSpaceDE w:val="0"/>
        <w:autoSpaceDN w:val="0"/>
        <w:adjustRightInd w:val="0"/>
        <w:ind w:left="0" w:firstLine="0"/>
        <w:jc w:val="both"/>
        <w:rPr>
          <w:color w:val="000000"/>
          <w:lang w:val="en-US"/>
        </w:rPr>
      </w:pPr>
      <w:r w:rsidRPr="00785A62">
        <w:rPr>
          <w:color w:val="000000"/>
          <w:lang w:val="en-US"/>
        </w:rPr>
        <w:t>The C</w:t>
      </w:r>
      <w:r w:rsidR="00FB7E97">
        <w:rPr>
          <w:color w:val="000000"/>
          <w:lang w:val="en-US"/>
        </w:rPr>
        <w:t>lient</w:t>
      </w:r>
      <w:r w:rsidRPr="00785A62">
        <w:rPr>
          <w:color w:val="000000"/>
          <w:lang w:val="en-US"/>
        </w:rPr>
        <w:t xml:space="preserve"> (if </w:t>
      </w:r>
      <w:r w:rsidR="00FB7E97">
        <w:rPr>
          <w:color w:val="000000"/>
          <w:lang w:val="en-US"/>
        </w:rPr>
        <w:t>s/</w:t>
      </w:r>
      <w:r w:rsidRPr="00785A62">
        <w:rPr>
          <w:color w:val="000000"/>
          <w:lang w:val="en-US"/>
        </w:rPr>
        <w:t>he or his</w:t>
      </w:r>
      <w:r w:rsidR="00FB7E97">
        <w:rPr>
          <w:color w:val="000000"/>
          <w:lang w:val="en-US"/>
        </w:rPr>
        <w:t>/her</w:t>
      </w:r>
      <w:r w:rsidRPr="00785A62">
        <w:rPr>
          <w:color w:val="000000"/>
          <w:lang w:val="en-US"/>
        </w:rPr>
        <w:t xml:space="preserve"> ultimate beneficiary is a US resident) agrees to the provision of information by the Bank in accordance with the US Foreign Account Taxation Act (FATCA).</w:t>
      </w:r>
    </w:p>
    <w:p w14:paraId="0F1B176F" w14:textId="4F33A7E2" w:rsidR="00785A62" w:rsidRDefault="00785A62" w:rsidP="007B2690">
      <w:pPr>
        <w:numPr>
          <w:ilvl w:val="1"/>
          <w:numId w:val="4"/>
        </w:numPr>
        <w:tabs>
          <w:tab w:val="left" w:pos="567"/>
        </w:tabs>
        <w:autoSpaceDE w:val="0"/>
        <w:autoSpaceDN w:val="0"/>
        <w:adjustRightInd w:val="0"/>
        <w:ind w:left="0" w:firstLine="0"/>
        <w:jc w:val="both"/>
        <w:rPr>
          <w:color w:val="000000"/>
          <w:lang w:val="en-US"/>
        </w:rPr>
      </w:pPr>
      <w:r w:rsidRPr="00785A62">
        <w:rPr>
          <w:color w:val="000000"/>
          <w:lang w:val="en-US"/>
        </w:rPr>
        <w:t>The deposit is protected in accordance with the Law of the Kyrgyz Republic “On the protection of bank deposits”.</w:t>
      </w:r>
    </w:p>
    <w:p w14:paraId="6772DF5E" w14:textId="45E6BED2" w:rsidR="00B64181" w:rsidRDefault="00785A62" w:rsidP="007D2476">
      <w:pPr>
        <w:numPr>
          <w:ilvl w:val="1"/>
          <w:numId w:val="4"/>
        </w:numPr>
        <w:tabs>
          <w:tab w:val="left" w:pos="567"/>
        </w:tabs>
        <w:autoSpaceDE w:val="0"/>
        <w:autoSpaceDN w:val="0"/>
        <w:adjustRightInd w:val="0"/>
        <w:ind w:left="0" w:firstLine="0"/>
        <w:jc w:val="both"/>
        <w:rPr>
          <w:color w:val="000000"/>
          <w:lang w:val="en-US"/>
        </w:rPr>
      </w:pPr>
      <w:r w:rsidRPr="00785A62">
        <w:rPr>
          <w:color w:val="000000"/>
          <w:lang w:val="en-US"/>
        </w:rPr>
        <w:t xml:space="preserve">The Agreement is concluded for an indefinite period, comes into force from the moment the Bank receives an application </w:t>
      </w:r>
      <w:r w:rsidR="00B64181">
        <w:rPr>
          <w:color w:val="000000"/>
          <w:lang w:val="en-US"/>
        </w:rPr>
        <w:t>in</w:t>
      </w:r>
      <w:r w:rsidRPr="00785A62">
        <w:rPr>
          <w:color w:val="000000"/>
          <w:lang w:val="en-US"/>
        </w:rPr>
        <w:t xml:space="preserve"> the established form </w:t>
      </w:r>
      <w:r w:rsidR="00B64181">
        <w:rPr>
          <w:color w:val="000000"/>
          <w:lang w:val="en-US"/>
        </w:rPr>
        <w:t xml:space="preserve">from the Client </w:t>
      </w:r>
      <w:r w:rsidRPr="00785A62">
        <w:rPr>
          <w:color w:val="000000"/>
          <w:lang w:val="en-US"/>
        </w:rPr>
        <w:t>and can be terminated upon the relevant application of the C</w:t>
      </w:r>
      <w:r w:rsidR="00B64181">
        <w:rPr>
          <w:color w:val="000000"/>
          <w:lang w:val="en-US"/>
        </w:rPr>
        <w:t>lient</w:t>
      </w:r>
      <w:r w:rsidRPr="00785A62">
        <w:rPr>
          <w:color w:val="000000"/>
          <w:lang w:val="en-US"/>
        </w:rPr>
        <w:t xml:space="preserve">, or by the Bank in cases provided in clause </w:t>
      </w:r>
      <w:r w:rsidR="00FB7E97">
        <w:rPr>
          <w:color w:val="000000"/>
          <w:lang w:val="en-US"/>
        </w:rPr>
        <w:t>6</w:t>
      </w:r>
      <w:r w:rsidRPr="00785A62">
        <w:rPr>
          <w:color w:val="000000"/>
          <w:lang w:val="en-US"/>
        </w:rPr>
        <w:t>.2.2 of the Agreement, or in accordance with the legislation of the Kyrgyz Republic.</w:t>
      </w:r>
    </w:p>
    <w:p w14:paraId="40334F96" w14:textId="6F94F790" w:rsidR="00FB7E97" w:rsidRDefault="00FB7E97" w:rsidP="007D2476">
      <w:pPr>
        <w:numPr>
          <w:ilvl w:val="1"/>
          <w:numId w:val="4"/>
        </w:numPr>
        <w:tabs>
          <w:tab w:val="left" w:pos="567"/>
        </w:tabs>
        <w:autoSpaceDE w:val="0"/>
        <w:autoSpaceDN w:val="0"/>
        <w:adjustRightInd w:val="0"/>
        <w:ind w:left="0" w:firstLine="0"/>
        <w:jc w:val="both"/>
        <w:rPr>
          <w:color w:val="000000"/>
          <w:lang w:val="en-US"/>
        </w:rPr>
      </w:pPr>
      <w:r w:rsidRPr="00FB7E97">
        <w:rPr>
          <w:color w:val="000000"/>
          <w:lang w:val="en-US"/>
        </w:rPr>
        <w:t>The place of conclusion of the Agreement shall be considered the location of the Bank / the relevant Bank</w:t>
      </w:r>
      <w:r>
        <w:rPr>
          <w:color w:val="000000"/>
          <w:lang w:val="en-US"/>
        </w:rPr>
        <w:t xml:space="preserve"> outlet</w:t>
      </w:r>
      <w:r w:rsidRPr="00FB7E97">
        <w:rPr>
          <w:color w:val="000000"/>
          <w:lang w:val="en-US"/>
        </w:rPr>
        <w:t>.</w:t>
      </w:r>
    </w:p>
    <w:p w14:paraId="40EA33A4" w14:textId="45B6863B" w:rsidR="001D6FFC" w:rsidRDefault="001D6FFC" w:rsidP="007D2476">
      <w:pPr>
        <w:numPr>
          <w:ilvl w:val="1"/>
          <w:numId w:val="4"/>
        </w:numPr>
        <w:tabs>
          <w:tab w:val="left" w:pos="567"/>
        </w:tabs>
        <w:autoSpaceDE w:val="0"/>
        <w:autoSpaceDN w:val="0"/>
        <w:adjustRightInd w:val="0"/>
        <w:ind w:left="0" w:firstLine="0"/>
        <w:jc w:val="both"/>
        <w:rPr>
          <w:color w:val="000000"/>
          <w:lang w:val="en-US"/>
        </w:rPr>
      </w:pPr>
      <w:r w:rsidRPr="001D6FFC">
        <w:rPr>
          <w:color w:val="000000"/>
          <w:lang w:val="en-US"/>
        </w:rPr>
        <w:t xml:space="preserve">A fixed-term deposit agreement is considered concluded from the moment the </w:t>
      </w:r>
      <w:r>
        <w:rPr>
          <w:color w:val="000000"/>
          <w:lang w:val="en-US"/>
        </w:rPr>
        <w:t>deposit funds are transferred to the</w:t>
      </w:r>
      <w:r w:rsidRPr="001D6FFC">
        <w:rPr>
          <w:color w:val="000000"/>
          <w:lang w:val="en-US"/>
        </w:rPr>
        <w:t xml:space="preserve"> fixed-term deposit account and is valid until the date of fixed-term deposit</w:t>
      </w:r>
      <w:r>
        <w:rPr>
          <w:color w:val="000000"/>
          <w:lang w:val="en-US"/>
        </w:rPr>
        <w:t xml:space="preserve"> recovery</w:t>
      </w:r>
      <w:r w:rsidRPr="001D6FFC">
        <w:rPr>
          <w:color w:val="000000"/>
          <w:lang w:val="en-US"/>
        </w:rPr>
        <w:t>. Automatic prolongation under the Term Deposit Agreement is not provided. A fixed-term deposit agreement is drawn up in writing, including in the form of an electronic document signed with an electronic signature.</w:t>
      </w:r>
    </w:p>
    <w:p w14:paraId="06485A55" w14:textId="3BD70483" w:rsidR="001D6FFC" w:rsidRDefault="001D6FFC" w:rsidP="007D2476">
      <w:pPr>
        <w:numPr>
          <w:ilvl w:val="1"/>
          <w:numId w:val="4"/>
        </w:numPr>
        <w:tabs>
          <w:tab w:val="left" w:pos="567"/>
        </w:tabs>
        <w:autoSpaceDE w:val="0"/>
        <w:autoSpaceDN w:val="0"/>
        <w:adjustRightInd w:val="0"/>
        <w:ind w:left="0" w:firstLine="0"/>
        <w:jc w:val="both"/>
        <w:rPr>
          <w:color w:val="000000"/>
          <w:lang w:val="en-US"/>
        </w:rPr>
      </w:pPr>
      <w:r w:rsidRPr="001D6FFC">
        <w:rPr>
          <w:color w:val="000000"/>
          <w:lang w:val="en-US"/>
        </w:rPr>
        <w:t xml:space="preserve">The use of login, password, codes and other identifiers is recognized </w:t>
      </w:r>
      <w:r>
        <w:rPr>
          <w:color w:val="000000"/>
          <w:lang w:val="en-US"/>
        </w:rPr>
        <w:t>as</w:t>
      </w:r>
      <w:r w:rsidRPr="001D6FFC">
        <w:rPr>
          <w:color w:val="000000"/>
          <w:lang w:val="en-US"/>
        </w:rPr>
        <w:t xml:space="preserve"> a simple electronic signature. A simple electronic signature is recognized as </w:t>
      </w:r>
      <w:r>
        <w:rPr>
          <w:color w:val="000000"/>
          <w:lang w:val="en-US"/>
        </w:rPr>
        <w:t>substitute</w:t>
      </w:r>
      <w:r w:rsidRPr="001D6FFC">
        <w:rPr>
          <w:color w:val="000000"/>
          <w:lang w:val="en-US"/>
        </w:rPr>
        <w:t xml:space="preserve"> of a handwritten signature. The use of a simple electronic signature by the Client </w:t>
      </w:r>
      <w:r>
        <w:rPr>
          <w:color w:val="000000"/>
          <w:lang w:val="en-US"/>
        </w:rPr>
        <w:t>implies</w:t>
      </w:r>
      <w:r w:rsidRPr="001D6FFC">
        <w:rPr>
          <w:color w:val="000000"/>
          <w:lang w:val="en-US"/>
        </w:rPr>
        <w:t xml:space="preserve"> the same legal consequences as when affixing a handwritten signature in accordance with the legislation of the Kyrgyz Republic. The acceptance of this Offer, as well as the Agreement and the </w:t>
      </w:r>
      <w:r>
        <w:rPr>
          <w:color w:val="000000"/>
          <w:lang w:val="en-US"/>
        </w:rPr>
        <w:t>Fix-t</w:t>
      </w:r>
      <w:r w:rsidRPr="001D6FFC">
        <w:rPr>
          <w:color w:val="000000"/>
          <w:lang w:val="en-US"/>
        </w:rPr>
        <w:t xml:space="preserve">erm Deposit Agreement, concluded by the Client using a simple electronic signature, are equated to a transaction concluded in simple written form and have the same legal force as an acceptance / contract on paper signed </w:t>
      </w:r>
      <w:r>
        <w:rPr>
          <w:color w:val="000000"/>
          <w:lang w:val="en-US"/>
        </w:rPr>
        <w:t>with</w:t>
      </w:r>
      <w:r w:rsidRPr="001D6FFC">
        <w:rPr>
          <w:color w:val="000000"/>
          <w:lang w:val="en-US"/>
        </w:rPr>
        <w:t xml:space="preserve"> the Client’s handwritten signature.</w:t>
      </w:r>
    </w:p>
    <w:p w14:paraId="42D4ED08" w14:textId="48FE674D" w:rsidR="001D6FFC" w:rsidRDefault="001D6FFC" w:rsidP="007D2476">
      <w:pPr>
        <w:numPr>
          <w:ilvl w:val="1"/>
          <w:numId w:val="4"/>
        </w:numPr>
        <w:tabs>
          <w:tab w:val="left" w:pos="567"/>
        </w:tabs>
        <w:autoSpaceDE w:val="0"/>
        <w:autoSpaceDN w:val="0"/>
        <w:adjustRightInd w:val="0"/>
        <w:ind w:left="0" w:firstLine="0"/>
        <w:jc w:val="both"/>
        <w:rPr>
          <w:color w:val="000000"/>
          <w:lang w:val="en-US"/>
        </w:rPr>
      </w:pPr>
      <w:r w:rsidRPr="001D6FFC">
        <w:rPr>
          <w:color w:val="000000"/>
          <w:lang w:val="en-US"/>
        </w:rPr>
        <w:t xml:space="preserve">The Bank is released from liability in cases where the delay occurred due to the fault of the correspondent bank and / or </w:t>
      </w:r>
      <w:r>
        <w:rPr>
          <w:color w:val="000000"/>
          <w:lang w:val="en-US"/>
        </w:rPr>
        <w:t>due to</w:t>
      </w:r>
      <w:r w:rsidRPr="001D6FFC">
        <w:rPr>
          <w:color w:val="000000"/>
          <w:lang w:val="en-US"/>
        </w:rPr>
        <w:t xml:space="preserve"> the fault of the Client indicat</w:t>
      </w:r>
      <w:r>
        <w:rPr>
          <w:color w:val="000000"/>
          <w:lang w:val="en-US"/>
        </w:rPr>
        <w:t>ing</w:t>
      </w:r>
      <w:r w:rsidRPr="001D6FFC">
        <w:rPr>
          <w:color w:val="000000"/>
          <w:lang w:val="en-US"/>
        </w:rPr>
        <w:t xml:space="preserve"> </w:t>
      </w:r>
      <w:r>
        <w:rPr>
          <w:color w:val="000000"/>
          <w:lang w:val="en-US"/>
        </w:rPr>
        <w:t>incorrect</w:t>
      </w:r>
      <w:r w:rsidRPr="001D6FFC">
        <w:rPr>
          <w:color w:val="000000"/>
          <w:lang w:val="en-US"/>
        </w:rPr>
        <w:t xml:space="preserve"> details.</w:t>
      </w:r>
    </w:p>
    <w:p w14:paraId="62CDDAB9" w14:textId="2F2B3C23" w:rsidR="001D6FFC" w:rsidRDefault="001D6FFC" w:rsidP="007D2476">
      <w:pPr>
        <w:numPr>
          <w:ilvl w:val="1"/>
          <w:numId w:val="4"/>
        </w:numPr>
        <w:tabs>
          <w:tab w:val="left" w:pos="567"/>
        </w:tabs>
        <w:autoSpaceDE w:val="0"/>
        <w:autoSpaceDN w:val="0"/>
        <w:adjustRightInd w:val="0"/>
        <w:ind w:left="0" w:firstLine="0"/>
        <w:jc w:val="both"/>
        <w:rPr>
          <w:color w:val="000000"/>
          <w:lang w:val="en-US"/>
        </w:rPr>
      </w:pPr>
      <w:r w:rsidRPr="001D6FFC">
        <w:rPr>
          <w:color w:val="000000"/>
          <w:lang w:val="en-US"/>
        </w:rPr>
        <w:t>The parties are released from liability for the period of force majeure circumstances, such as natural disasters, riots, epidemics, etc. A party referring to force majeure circumstances is obliged to notify the other Party in writing no later than 10 (ten) business days from the day such circumstances occur with the provision of a supporting document.</w:t>
      </w:r>
    </w:p>
    <w:p w14:paraId="28AEE47B" w14:textId="49E4522C" w:rsidR="001D6FFC" w:rsidRDefault="001D6FFC" w:rsidP="007D2476">
      <w:pPr>
        <w:numPr>
          <w:ilvl w:val="1"/>
          <w:numId w:val="4"/>
        </w:numPr>
        <w:tabs>
          <w:tab w:val="left" w:pos="567"/>
        </w:tabs>
        <w:autoSpaceDE w:val="0"/>
        <w:autoSpaceDN w:val="0"/>
        <w:adjustRightInd w:val="0"/>
        <w:ind w:left="0" w:firstLine="0"/>
        <w:jc w:val="both"/>
        <w:rPr>
          <w:color w:val="000000"/>
          <w:lang w:val="en-US"/>
        </w:rPr>
      </w:pPr>
      <w:r w:rsidRPr="001D6FFC">
        <w:rPr>
          <w:color w:val="000000"/>
          <w:lang w:val="en-US"/>
        </w:rPr>
        <w:t>Any disputes and disagreements that cannot be resolved through negotiations are resolved in a judicial proceeding in accordance with the legislation of the Kyrgyz Republic.</w:t>
      </w:r>
    </w:p>
    <w:p w14:paraId="25C96D2F" w14:textId="5A6D538D" w:rsidR="000C6802" w:rsidRDefault="00B64181" w:rsidP="007D2476">
      <w:pPr>
        <w:numPr>
          <w:ilvl w:val="1"/>
          <w:numId w:val="4"/>
        </w:numPr>
        <w:tabs>
          <w:tab w:val="left" w:pos="567"/>
        </w:tabs>
        <w:autoSpaceDE w:val="0"/>
        <w:autoSpaceDN w:val="0"/>
        <w:adjustRightInd w:val="0"/>
        <w:ind w:left="0" w:firstLine="0"/>
        <w:jc w:val="both"/>
        <w:rPr>
          <w:color w:val="000000"/>
          <w:lang w:val="en-US"/>
        </w:rPr>
      </w:pPr>
      <w:r w:rsidRPr="00B64181">
        <w:rPr>
          <w:color w:val="000000"/>
          <w:lang w:val="en-US"/>
        </w:rPr>
        <w:t xml:space="preserve">Conditions not provided in the Agreement shall be regulated in accordance with the legislation of the Kyrgyz Republic and business </w:t>
      </w:r>
      <w:r>
        <w:rPr>
          <w:color w:val="000000"/>
          <w:lang w:val="en-US"/>
        </w:rPr>
        <w:t>practices</w:t>
      </w:r>
      <w:r w:rsidR="000C6802" w:rsidRPr="00B64181">
        <w:rPr>
          <w:color w:val="000000"/>
          <w:lang w:val="en-US"/>
        </w:rPr>
        <w:t>.</w:t>
      </w:r>
    </w:p>
    <w:p w14:paraId="211F735C" w14:textId="313BB3CB" w:rsidR="00FB7E97" w:rsidRPr="001D6FFC" w:rsidRDefault="00FB7E97" w:rsidP="001D6FFC">
      <w:pPr>
        <w:tabs>
          <w:tab w:val="left" w:pos="567"/>
        </w:tabs>
        <w:autoSpaceDE w:val="0"/>
        <w:autoSpaceDN w:val="0"/>
        <w:adjustRightInd w:val="0"/>
        <w:jc w:val="both"/>
        <w:rPr>
          <w:color w:val="000000"/>
          <w:lang w:val="en-US"/>
        </w:rPr>
      </w:pPr>
    </w:p>
    <w:p w14:paraId="3B6E67F6" w14:textId="77777777" w:rsidR="000C6802" w:rsidRPr="00B64181" w:rsidRDefault="000C6802" w:rsidP="000C6802">
      <w:pPr>
        <w:tabs>
          <w:tab w:val="left" w:pos="567"/>
        </w:tabs>
        <w:autoSpaceDE w:val="0"/>
        <w:autoSpaceDN w:val="0"/>
        <w:adjustRightInd w:val="0"/>
        <w:jc w:val="both"/>
        <w:rPr>
          <w:color w:val="000000"/>
          <w:lang w:val="en-US"/>
        </w:rPr>
      </w:pPr>
    </w:p>
    <w:p w14:paraId="15971193" w14:textId="09FBE2EF" w:rsidR="00127C2C" w:rsidRPr="00250525" w:rsidRDefault="00B64181" w:rsidP="007D2476">
      <w:pPr>
        <w:pStyle w:val="a3"/>
        <w:numPr>
          <w:ilvl w:val="0"/>
          <w:numId w:val="4"/>
        </w:numPr>
        <w:tabs>
          <w:tab w:val="left" w:pos="851"/>
        </w:tabs>
        <w:autoSpaceDE w:val="0"/>
        <w:autoSpaceDN w:val="0"/>
        <w:adjustRightInd w:val="0"/>
        <w:ind w:left="0" w:firstLine="0"/>
        <w:jc w:val="center"/>
        <w:rPr>
          <w:b/>
          <w:bCs/>
          <w:caps/>
          <w:color w:val="000000"/>
          <w:lang w:val="ru-RU" w:eastAsia="ru-RU"/>
        </w:rPr>
      </w:pPr>
      <w:r>
        <w:rPr>
          <w:b/>
          <w:bCs/>
          <w:color w:val="000000"/>
          <w:lang w:val="en-US" w:eastAsia="ru-RU"/>
        </w:rPr>
        <w:t>BANK DETAILS</w:t>
      </w:r>
    </w:p>
    <w:p w14:paraId="5F89F9A2" w14:textId="7EBDFBE4" w:rsidR="007D2476" w:rsidRPr="00B64181" w:rsidRDefault="00B64181" w:rsidP="007D2476">
      <w:pPr>
        <w:tabs>
          <w:tab w:val="left" w:pos="851"/>
        </w:tabs>
        <w:autoSpaceDE w:val="0"/>
        <w:autoSpaceDN w:val="0"/>
        <w:adjustRightInd w:val="0"/>
        <w:rPr>
          <w:color w:val="000000"/>
          <w:lang w:val="en-US"/>
        </w:rPr>
      </w:pPr>
      <w:r w:rsidRPr="00B64181">
        <w:rPr>
          <w:color w:val="000000"/>
          <w:lang w:val="ru-RU"/>
        </w:rPr>
        <w:t>“</w:t>
      </w:r>
      <w:r>
        <w:rPr>
          <w:color w:val="000000"/>
        </w:rPr>
        <w:t>Bank</w:t>
      </w:r>
      <w:r w:rsidRPr="00B64181">
        <w:rPr>
          <w:color w:val="000000"/>
          <w:lang w:val="ru-RU"/>
        </w:rPr>
        <w:t xml:space="preserve"> </w:t>
      </w:r>
      <w:proofErr w:type="spellStart"/>
      <w:r>
        <w:rPr>
          <w:color w:val="000000"/>
        </w:rPr>
        <w:t>Kompanion</w:t>
      </w:r>
      <w:proofErr w:type="spellEnd"/>
      <w:r w:rsidRPr="00B64181">
        <w:rPr>
          <w:color w:val="000000"/>
          <w:lang w:val="ru-RU"/>
        </w:rPr>
        <w:t xml:space="preserve">” </w:t>
      </w:r>
      <w:r>
        <w:rPr>
          <w:color w:val="000000"/>
          <w:lang w:val="en-US"/>
        </w:rPr>
        <w:t>CJSC</w:t>
      </w:r>
    </w:p>
    <w:p w14:paraId="4B3AB5C2" w14:textId="181245A0" w:rsidR="007D2476" w:rsidRPr="0045353F" w:rsidRDefault="00B64181" w:rsidP="007D2476">
      <w:pPr>
        <w:jc w:val="both"/>
        <w:rPr>
          <w:color w:val="000000"/>
          <w:lang w:val="en-US"/>
        </w:rPr>
      </w:pPr>
      <w:r>
        <w:rPr>
          <w:color w:val="000000"/>
          <w:lang w:val="en-US"/>
        </w:rPr>
        <w:t>Address</w:t>
      </w:r>
      <w:r w:rsidR="007D2476" w:rsidRPr="00B64181">
        <w:rPr>
          <w:color w:val="000000"/>
          <w:lang w:val="en-US"/>
        </w:rPr>
        <w:t xml:space="preserve">: </w:t>
      </w:r>
      <w:r>
        <w:rPr>
          <w:color w:val="000000"/>
          <w:lang w:val="en-US"/>
        </w:rPr>
        <w:t xml:space="preserve">62 Shota Rustaveli str., Bishkek, </w:t>
      </w:r>
      <w:r w:rsidR="007D2476" w:rsidRPr="00B64181">
        <w:rPr>
          <w:color w:val="000000"/>
          <w:lang w:val="en-US"/>
        </w:rPr>
        <w:t>720044</w:t>
      </w:r>
    </w:p>
    <w:p w14:paraId="265BC19F" w14:textId="12E3E032" w:rsidR="007D2476" w:rsidRPr="00B64181" w:rsidRDefault="00B64181" w:rsidP="007D2476">
      <w:pPr>
        <w:jc w:val="both"/>
        <w:rPr>
          <w:color w:val="000000"/>
          <w:lang w:val="en-US"/>
        </w:rPr>
      </w:pPr>
      <w:r>
        <w:rPr>
          <w:color w:val="000000"/>
          <w:lang w:val="en-US"/>
        </w:rPr>
        <w:t>TIN</w:t>
      </w:r>
      <w:r w:rsidR="007D2476" w:rsidRPr="00B64181">
        <w:rPr>
          <w:color w:val="000000"/>
          <w:lang w:val="en-US"/>
        </w:rPr>
        <w:t xml:space="preserve">: </w:t>
      </w:r>
      <w:r w:rsidR="007D2476" w:rsidRPr="00B64181">
        <w:rPr>
          <w:color w:val="212121"/>
          <w:shd w:val="clear" w:color="auto" w:fill="FFFFFF"/>
          <w:lang w:val="en-US"/>
        </w:rPr>
        <w:t xml:space="preserve">01210200410119, </w:t>
      </w:r>
      <w:r>
        <w:rPr>
          <w:color w:val="000000"/>
          <w:lang w:val="en-US"/>
        </w:rPr>
        <w:t>OKPO</w:t>
      </w:r>
      <w:r w:rsidR="007D2476" w:rsidRPr="00B64181">
        <w:rPr>
          <w:color w:val="000000"/>
          <w:lang w:val="en-US"/>
        </w:rPr>
        <w:t>:</w:t>
      </w:r>
      <w:r w:rsidR="007D2476" w:rsidRPr="00B64181">
        <w:rPr>
          <w:color w:val="212121"/>
          <w:shd w:val="clear" w:color="auto" w:fill="FFFFFF"/>
          <w:lang w:val="en-US"/>
        </w:rPr>
        <w:t xml:space="preserve"> 23672096</w:t>
      </w:r>
      <w:r w:rsidR="007D2476" w:rsidRPr="00B64181">
        <w:rPr>
          <w:color w:val="000000"/>
          <w:lang w:val="en-US"/>
        </w:rPr>
        <w:t xml:space="preserve">, </w:t>
      </w:r>
      <w:r>
        <w:rPr>
          <w:color w:val="000000"/>
          <w:lang w:val="en-US"/>
        </w:rPr>
        <w:t>BIC</w:t>
      </w:r>
      <w:r w:rsidR="007D2476" w:rsidRPr="00B64181">
        <w:rPr>
          <w:color w:val="000000"/>
          <w:lang w:val="en-US"/>
        </w:rPr>
        <w:t xml:space="preserve">: </w:t>
      </w:r>
      <w:r w:rsidR="007D2476" w:rsidRPr="00B64181">
        <w:rPr>
          <w:color w:val="212121"/>
          <w:shd w:val="clear" w:color="auto" w:fill="FFFFFF"/>
          <w:lang w:val="en-US"/>
        </w:rPr>
        <w:t xml:space="preserve">113001, </w:t>
      </w:r>
      <w:r>
        <w:rPr>
          <w:color w:val="000000"/>
          <w:lang w:val="en-US"/>
        </w:rPr>
        <w:t xml:space="preserve">Corresponding account number in NBKR </w:t>
      </w:r>
      <w:r w:rsidR="007D2476" w:rsidRPr="00B64181">
        <w:rPr>
          <w:color w:val="000000"/>
          <w:lang w:val="en-US"/>
        </w:rPr>
        <w:t>№</w:t>
      </w:r>
      <w:r w:rsidR="007D2476" w:rsidRPr="00B64181">
        <w:rPr>
          <w:color w:val="212121"/>
          <w:shd w:val="clear" w:color="auto" w:fill="FFFFFF"/>
          <w:lang w:val="en-US"/>
        </w:rPr>
        <w:t xml:space="preserve"> 1013810003780106</w:t>
      </w:r>
    </w:p>
    <w:p w14:paraId="291FCB0D" w14:textId="77777777" w:rsidR="007D2476" w:rsidRPr="00B64181" w:rsidRDefault="007D2476" w:rsidP="007D2476">
      <w:pPr>
        <w:pStyle w:val="a3"/>
        <w:tabs>
          <w:tab w:val="left" w:pos="851"/>
        </w:tabs>
        <w:autoSpaceDE w:val="0"/>
        <w:autoSpaceDN w:val="0"/>
        <w:adjustRightInd w:val="0"/>
        <w:ind w:left="0"/>
        <w:rPr>
          <w:b/>
          <w:bCs/>
          <w:caps/>
          <w:color w:val="000000"/>
          <w:lang w:val="en-US" w:eastAsia="ru-RU"/>
        </w:rPr>
      </w:pPr>
      <w:bookmarkStart w:id="0" w:name="_GoBack"/>
      <w:bookmarkEnd w:id="0"/>
    </w:p>
    <w:sectPr w:rsidR="007D2476" w:rsidRPr="00B64181" w:rsidSect="000C6802">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E1784" w14:textId="77777777" w:rsidR="00E119F6" w:rsidRDefault="00E119F6" w:rsidP="008C6944">
      <w:r>
        <w:separator/>
      </w:r>
    </w:p>
  </w:endnote>
  <w:endnote w:type="continuationSeparator" w:id="0">
    <w:p w14:paraId="34ED6D1D" w14:textId="77777777" w:rsidR="00E119F6" w:rsidRDefault="00E119F6" w:rsidP="008C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320457"/>
      <w:docPartObj>
        <w:docPartGallery w:val="Page Numbers (Bottom of Page)"/>
        <w:docPartUnique/>
      </w:docPartObj>
    </w:sdtPr>
    <w:sdtEndPr/>
    <w:sdtContent>
      <w:p w14:paraId="63F36FF8" w14:textId="77777777" w:rsidR="008C6944" w:rsidRDefault="008C6944">
        <w:pPr>
          <w:pStyle w:val="af0"/>
          <w:jc w:val="right"/>
        </w:pPr>
        <w:r>
          <w:fldChar w:fldCharType="begin"/>
        </w:r>
        <w:r>
          <w:instrText>PAGE   \* MERGEFORMAT</w:instrText>
        </w:r>
        <w:r>
          <w:fldChar w:fldCharType="separate"/>
        </w:r>
        <w:r>
          <w:rPr>
            <w:lang w:val="ru-RU"/>
          </w:rPr>
          <w:t>2</w:t>
        </w:r>
        <w:r>
          <w:fldChar w:fldCharType="end"/>
        </w:r>
      </w:p>
    </w:sdtContent>
  </w:sdt>
  <w:p w14:paraId="0D1B6B2B" w14:textId="77777777" w:rsidR="008C6944" w:rsidRDefault="008C694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E7A13" w14:textId="77777777" w:rsidR="00E119F6" w:rsidRDefault="00E119F6" w:rsidP="008C6944">
      <w:r>
        <w:separator/>
      </w:r>
    </w:p>
  </w:footnote>
  <w:footnote w:type="continuationSeparator" w:id="0">
    <w:p w14:paraId="3CABDAA1" w14:textId="77777777" w:rsidR="00E119F6" w:rsidRDefault="00E119F6" w:rsidP="008C6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hybridMultilevel"/>
    <w:tmpl w:val="6DE91B18"/>
    <w:lvl w:ilvl="0" w:tplc="FFFFFFFF">
      <w:start w:val="2"/>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7"/>
    <w:multiLevelType w:val="hybridMultilevel"/>
    <w:tmpl w:val="38437FDA"/>
    <w:lvl w:ilvl="0" w:tplc="FFFFFFFF">
      <w:start w:val="4"/>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A"/>
    <w:multiLevelType w:val="hybridMultilevel"/>
    <w:tmpl w:val="1CF10FD8"/>
    <w:lvl w:ilvl="0" w:tplc="FFFFFFFF">
      <w:numFmt w:val="lowerLetter"/>
      <w:lvlText w:val="%1)"/>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48"/>
    <w:multiLevelType w:val="hybridMultilevel"/>
    <w:tmpl w:val="42C296B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CA61D1"/>
    <w:multiLevelType w:val="multilevel"/>
    <w:tmpl w:val="E806D6F0"/>
    <w:lvl w:ilvl="0">
      <w:start w:val="1"/>
      <w:numFmt w:val="decimal"/>
      <w:lvlText w:val="%1."/>
      <w:lvlJc w:val="left"/>
      <w:pPr>
        <w:tabs>
          <w:tab w:val="num" w:pos="394"/>
        </w:tabs>
        <w:ind w:left="394" w:hanging="360"/>
      </w:pPr>
      <w:rPr>
        <w:rFonts w:ascii="Times New Roman" w:eastAsia="Times New Roman" w:hAnsi="Times New Roman" w:cs="Times New Roman" w:hint="default"/>
      </w:rPr>
    </w:lvl>
    <w:lvl w:ilvl="1">
      <w:start w:val="1"/>
      <w:numFmt w:val="decimal"/>
      <w:isLgl/>
      <w:lvlText w:val="%1.%2."/>
      <w:lvlJc w:val="left"/>
      <w:pPr>
        <w:ind w:left="679" w:hanging="1005"/>
      </w:pPr>
      <w:rPr>
        <w:rFonts w:hint="default"/>
        <w:b w:val="0"/>
      </w:rPr>
    </w:lvl>
    <w:lvl w:ilvl="2">
      <w:start w:val="1"/>
      <w:numFmt w:val="decimal"/>
      <w:isLgl/>
      <w:lvlText w:val="%1.%2.%3."/>
      <w:lvlJc w:val="left"/>
      <w:pPr>
        <w:ind w:left="679" w:hanging="1005"/>
      </w:pPr>
      <w:rPr>
        <w:rFonts w:hint="default"/>
      </w:rPr>
    </w:lvl>
    <w:lvl w:ilvl="3">
      <w:start w:val="1"/>
      <w:numFmt w:val="decimal"/>
      <w:isLgl/>
      <w:lvlText w:val="%1.%2.%3.%4."/>
      <w:lvlJc w:val="left"/>
      <w:pPr>
        <w:ind w:left="2083" w:hanging="1005"/>
      </w:pPr>
      <w:rPr>
        <w:rFonts w:hint="default"/>
      </w:rPr>
    </w:lvl>
    <w:lvl w:ilvl="4">
      <w:start w:val="1"/>
      <w:numFmt w:val="decimal"/>
      <w:isLgl/>
      <w:lvlText w:val="%1.%2.%3.%4.%5."/>
      <w:lvlJc w:val="left"/>
      <w:pPr>
        <w:ind w:left="2431" w:hanging="1005"/>
      </w:pPr>
      <w:rPr>
        <w:rFonts w:hint="default"/>
      </w:rPr>
    </w:lvl>
    <w:lvl w:ilvl="5">
      <w:start w:val="1"/>
      <w:numFmt w:val="decimal"/>
      <w:isLgl/>
      <w:lvlText w:val="%1.%2.%3.%4.%5.%6."/>
      <w:lvlJc w:val="left"/>
      <w:pPr>
        <w:ind w:left="2854" w:hanging="1080"/>
      </w:pPr>
      <w:rPr>
        <w:rFonts w:hint="default"/>
      </w:rPr>
    </w:lvl>
    <w:lvl w:ilvl="6">
      <w:start w:val="1"/>
      <w:numFmt w:val="decimal"/>
      <w:isLgl/>
      <w:lvlText w:val="%1.%2.%3.%4.%5.%6.%7."/>
      <w:lvlJc w:val="left"/>
      <w:pPr>
        <w:ind w:left="3202" w:hanging="1080"/>
      </w:pPr>
      <w:rPr>
        <w:rFonts w:hint="default"/>
      </w:rPr>
    </w:lvl>
    <w:lvl w:ilvl="7">
      <w:start w:val="1"/>
      <w:numFmt w:val="decimal"/>
      <w:isLgl/>
      <w:lvlText w:val="%1.%2.%3.%4.%5.%6.%7.%8."/>
      <w:lvlJc w:val="left"/>
      <w:pPr>
        <w:ind w:left="3550" w:hanging="1080"/>
      </w:pPr>
      <w:rPr>
        <w:rFonts w:hint="default"/>
      </w:rPr>
    </w:lvl>
    <w:lvl w:ilvl="8">
      <w:start w:val="1"/>
      <w:numFmt w:val="decimal"/>
      <w:isLgl/>
      <w:lvlText w:val="%1.%2.%3.%4.%5.%6.%7.%8.%9."/>
      <w:lvlJc w:val="left"/>
      <w:pPr>
        <w:ind w:left="4258" w:hanging="1440"/>
      </w:pPr>
      <w:rPr>
        <w:rFonts w:hint="default"/>
      </w:rPr>
    </w:lvl>
  </w:abstractNum>
  <w:abstractNum w:abstractNumId="5" w15:restartNumberingAfterBreak="0">
    <w:nsid w:val="02011C68"/>
    <w:multiLevelType w:val="multilevel"/>
    <w:tmpl w:val="6F4C2B0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A284B8B"/>
    <w:multiLevelType w:val="hybridMultilevel"/>
    <w:tmpl w:val="1424FD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E23B15"/>
    <w:multiLevelType w:val="hybridMultilevel"/>
    <w:tmpl w:val="30E2A200"/>
    <w:lvl w:ilvl="0" w:tplc="4A784660">
      <w:start w:val="7"/>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8" w15:restartNumberingAfterBreak="0">
    <w:nsid w:val="120C0E57"/>
    <w:multiLevelType w:val="multilevel"/>
    <w:tmpl w:val="6E320358"/>
    <w:lvl w:ilvl="0">
      <w:start w:val="4"/>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9" w15:restartNumberingAfterBreak="0">
    <w:nsid w:val="1864734D"/>
    <w:multiLevelType w:val="hybridMultilevel"/>
    <w:tmpl w:val="292252F8"/>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C2A2B9F"/>
    <w:multiLevelType w:val="multilevel"/>
    <w:tmpl w:val="4C68934A"/>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0AF054A"/>
    <w:multiLevelType w:val="multilevel"/>
    <w:tmpl w:val="2932A77A"/>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isLgl/>
      <w:lvlText w:val="%1.%2."/>
      <w:lvlJc w:val="left"/>
      <w:pPr>
        <w:ind w:left="679" w:hanging="1005"/>
      </w:pPr>
      <w:rPr>
        <w:rFonts w:hint="default"/>
        <w:b w:val="0"/>
        <w:strike w:val="0"/>
      </w:rPr>
    </w:lvl>
    <w:lvl w:ilvl="2">
      <w:start w:val="1"/>
      <w:numFmt w:val="decimal"/>
      <w:isLgl/>
      <w:lvlText w:val="%1.%2.%3."/>
      <w:lvlJc w:val="left"/>
      <w:pPr>
        <w:ind w:left="1005" w:hanging="1005"/>
      </w:pPr>
      <w:rPr>
        <w:rFonts w:hint="default"/>
        <w:strike w:val="0"/>
      </w:rPr>
    </w:lvl>
    <w:lvl w:ilvl="3">
      <w:start w:val="1"/>
      <w:numFmt w:val="decimal"/>
      <w:isLgl/>
      <w:lvlText w:val="%1.%2.%3.%4."/>
      <w:lvlJc w:val="left"/>
      <w:pPr>
        <w:ind w:left="2083" w:hanging="1005"/>
      </w:pPr>
      <w:rPr>
        <w:rFonts w:hint="default"/>
      </w:rPr>
    </w:lvl>
    <w:lvl w:ilvl="4">
      <w:start w:val="1"/>
      <w:numFmt w:val="decimal"/>
      <w:isLgl/>
      <w:lvlText w:val="%1.%2.%3.%4.%5."/>
      <w:lvlJc w:val="left"/>
      <w:pPr>
        <w:ind w:left="2431" w:hanging="1005"/>
      </w:pPr>
      <w:rPr>
        <w:rFonts w:hint="default"/>
      </w:rPr>
    </w:lvl>
    <w:lvl w:ilvl="5">
      <w:start w:val="1"/>
      <w:numFmt w:val="decimal"/>
      <w:isLgl/>
      <w:lvlText w:val="%1.%2.%3.%4.%5.%6."/>
      <w:lvlJc w:val="left"/>
      <w:pPr>
        <w:ind w:left="2854" w:hanging="1080"/>
      </w:pPr>
      <w:rPr>
        <w:rFonts w:hint="default"/>
      </w:rPr>
    </w:lvl>
    <w:lvl w:ilvl="6">
      <w:start w:val="1"/>
      <w:numFmt w:val="decimal"/>
      <w:isLgl/>
      <w:lvlText w:val="%1.%2.%3.%4.%5.%6.%7."/>
      <w:lvlJc w:val="left"/>
      <w:pPr>
        <w:ind w:left="3202" w:hanging="1080"/>
      </w:pPr>
      <w:rPr>
        <w:rFonts w:hint="default"/>
      </w:rPr>
    </w:lvl>
    <w:lvl w:ilvl="7">
      <w:start w:val="1"/>
      <w:numFmt w:val="decimal"/>
      <w:isLgl/>
      <w:lvlText w:val="%1.%2.%3.%4.%5.%6.%7.%8."/>
      <w:lvlJc w:val="left"/>
      <w:pPr>
        <w:ind w:left="3550" w:hanging="1080"/>
      </w:pPr>
      <w:rPr>
        <w:rFonts w:hint="default"/>
      </w:rPr>
    </w:lvl>
    <w:lvl w:ilvl="8">
      <w:start w:val="1"/>
      <w:numFmt w:val="decimal"/>
      <w:isLgl/>
      <w:lvlText w:val="%1.%2.%3.%4.%5.%6.%7.%8.%9."/>
      <w:lvlJc w:val="left"/>
      <w:pPr>
        <w:ind w:left="4258" w:hanging="1440"/>
      </w:pPr>
      <w:rPr>
        <w:rFonts w:hint="default"/>
      </w:rPr>
    </w:lvl>
  </w:abstractNum>
  <w:abstractNum w:abstractNumId="12" w15:restartNumberingAfterBreak="0">
    <w:nsid w:val="3074096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E65A50"/>
    <w:multiLevelType w:val="hybridMultilevel"/>
    <w:tmpl w:val="CF64CA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3E3CF5"/>
    <w:multiLevelType w:val="multilevel"/>
    <w:tmpl w:val="6C927DA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47E43D83"/>
    <w:multiLevelType w:val="multilevel"/>
    <w:tmpl w:val="48684FA0"/>
    <w:lvl w:ilvl="0">
      <w:start w:val="1"/>
      <w:numFmt w:val="decimal"/>
      <w:lvlText w:val="%1."/>
      <w:lvlJc w:val="left"/>
      <w:pPr>
        <w:tabs>
          <w:tab w:val="num" w:pos="1211"/>
        </w:tabs>
        <w:ind w:left="1211" w:hanging="360"/>
      </w:pPr>
      <w:rPr>
        <w:rFonts w:ascii="Times New Roman" w:eastAsia="Times New Roman" w:hAnsi="Times New Roman" w:cs="Times New Roman"/>
        <w:b/>
      </w:rPr>
    </w:lvl>
    <w:lvl w:ilvl="1">
      <w:start w:val="1"/>
      <w:numFmt w:val="decimal"/>
      <w:isLgl/>
      <w:lvlText w:val="%1.%2."/>
      <w:lvlJc w:val="left"/>
      <w:pPr>
        <w:ind w:left="1005" w:hanging="1005"/>
      </w:pPr>
      <w:rPr>
        <w:rFonts w:hint="default"/>
        <w:b w:val="0"/>
        <w:strike w:val="0"/>
      </w:rPr>
    </w:lvl>
    <w:lvl w:ilvl="2">
      <w:start w:val="1"/>
      <w:numFmt w:val="decimal"/>
      <w:isLgl/>
      <w:lvlText w:val="%1.%2.%3."/>
      <w:lvlJc w:val="left"/>
      <w:pPr>
        <w:ind w:left="1005" w:hanging="1005"/>
      </w:pPr>
      <w:rPr>
        <w:rFonts w:hint="default"/>
        <w:strike w:val="0"/>
      </w:rPr>
    </w:lvl>
    <w:lvl w:ilvl="3">
      <w:start w:val="1"/>
      <w:numFmt w:val="decimal"/>
      <w:isLgl/>
      <w:lvlText w:val="%1.%2.%3.%4."/>
      <w:lvlJc w:val="left"/>
      <w:pPr>
        <w:ind w:left="2083" w:hanging="1005"/>
      </w:pPr>
      <w:rPr>
        <w:rFonts w:hint="default"/>
      </w:rPr>
    </w:lvl>
    <w:lvl w:ilvl="4">
      <w:start w:val="1"/>
      <w:numFmt w:val="decimal"/>
      <w:isLgl/>
      <w:lvlText w:val="%1.%2.%3.%4.%5."/>
      <w:lvlJc w:val="left"/>
      <w:pPr>
        <w:ind w:left="2431" w:hanging="1005"/>
      </w:pPr>
      <w:rPr>
        <w:rFonts w:hint="default"/>
      </w:rPr>
    </w:lvl>
    <w:lvl w:ilvl="5">
      <w:start w:val="1"/>
      <w:numFmt w:val="decimal"/>
      <w:isLgl/>
      <w:lvlText w:val="%1.%2.%3.%4.%5.%6."/>
      <w:lvlJc w:val="left"/>
      <w:pPr>
        <w:ind w:left="2854" w:hanging="1080"/>
      </w:pPr>
      <w:rPr>
        <w:rFonts w:hint="default"/>
      </w:rPr>
    </w:lvl>
    <w:lvl w:ilvl="6">
      <w:start w:val="1"/>
      <w:numFmt w:val="decimal"/>
      <w:isLgl/>
      <w:lvlText w:val="%1.%2.%3.%4.%5.%6.%7."/>
      <w:lvlJc w:val="left"/>
      <w:pPr>
        <w:ind w:left="3202" w:hanging="1080"/>
      </w:pPr>
      <w:rPr>
        <w:rFonts w:hint="default"/>
      </w:rPr>
    </w:lvl>
    <w:lvl w:ilvl="7">
      <w:start w:val="1"/>
      <w:numFmt w:val="decimal"/>
      <w:isLgl/>
      <w:lvlText w:val="%1.%2.%3.%4.%5.%6.%7.%8."/>
      <w:lvlJc w:val="left"/>
      <w:pPr>
        <w:ind w:left="3550" w:hanging="1080"/>
      </w:pPr>
      <w:rPr>
        <w:rFonts w:hint="default"/>
      </w:rPr>
    </w:lvl>
    <w:lvl w:ilvl="8">
      <w:start w:val="1"/>
      <w:numFmt w:val="decimal"/>
      <w:isLgl/>
      <w:lvlText w:val="%1.%2.%3.%4.%5.%6.%7.%8.%9."/>
      <w:lvlJc w:val="left"/>
      <w:pPr>
        <w:ind w:left="4258" w:hanging="1440"/>
      </w:pPr>
      <w:rPr>
        <w:rFonts w:hint="default"/>
      </w:rPr>
    </w:lvl>
  </w:abstractNum>
  <w:abstractNum w:abstractNumId="16" w15:restartNumberingAfterBreak="0">
    <w:nsid w:val="5C172F94"/>
    <w:multiLevelType w:val="multilevel"/>
    <w:tmpl w:val="2932A77A"/>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isLgl/>
      <w:lvlText w:val="%1.%2."/>
      <w:lvlJc w:val="left"/>
      <w:pPr>
        <w:ind w:left="679" w:hanging="1005"/>
      </w:pPr>
      <w:rPr>
        <w:rFonts w:hint="default"/>
        <w:b w:val="0"/>
        <w:strike w:val="0"/>
      </w:rPr>
    </w:lvl>
    <w:lvl w:ilvl="2">
      <w:start w:val="1"/>
      <w:numFmt w:val="decimal"/>
      <w:isLgl/>
      <w:lvlText w:val="%1.%2.%3."/>
      <w:lvlJc w:val="left"/>
      <w:pPr>
        <w:ind w:left="1005" w:hanging="1005"/>
      </w:pPr>
      <w:rPr>
        <w:rFonts w:hint="default"/>
        <w:strike w:val="0"/>
      </w:rPr>
    </w:lvl>
    <w:lvl w:ilvl="3">
      <w:start w:val="1"/>
      <w:numFmt w:val="decimal"/>
      <w:isLgl/>
      <w:lvlText w:val="%1.%2.%3.%4."/>
      <w:lvlJc w:val="left"/>
      <w:pPr>
        <w:ind w:left="2083" w:hanging="1005"/>
      </w:pPr>
      <w:rPr>
        <w:rFonts w:hint="default"/>
      </w:rPr>
    </w:lvl>
    <w:lvl w:ilvl="4">
      <w:start w:val="1"/>
      <w:numFmt w:val="decimal"/>
      <w:isLgl/>
      <w:lvlText w:val="%1.%2.%3.%4.%5."/>
      <w:lvlJc w:val="left"/>
      <w:pPr>
        <w:ind w:left="2431" w:hanging="1005"/>
      </w:pPr>
      <w:rPr>
        <w:rFonts w:hint="default"/>
      </w:rPr>
    </w:lvl>
    <w:lvl w:ilvl="5">
      <w:start w:val="1"/>
      <w:numFmt w:val="decimal"/>
      <w:isLgl/>
      <w:lvlText w:val="%1.%2.%3.%4.%5.%6."/>
      <w:lvlJc w:val="left"/>
      <w:pPr>
        <w:ind w:left="2854" w:hanging="1080"/>
      </w:pPr>
      <w:rPr>
        <w:rFonts w:hint="default"/>
      </w:rPr>
    </w:lvl>
    <w:lvl w:ilvl="6">
      <w:start w:val="1"/>
      <w:numFmt w:val="decimal"/>
      <w:isLgl/>
      <w:lvlText w:val="%1.%2.%3.%4.%5.%6.%7."/>
      <w:lvlJc w:val="left"/>
      <w:pPr>
        <w:ind w:left="3202" w:hanging="1080"/>
      </w:pPr>
      <w:rPr>
        <w:rFonts w:hint="default"/>
      </w:rPr>
    </w:lvl>
    <w:lvl w:ilvl="7">
      <w:start w:val="1"/>
      <w:numFmt w:val="decimal"/>
      <w:isLgl/>
      <w:lvlText w:val="%1.%2.%3.%4.%5.%6.%7.%8."/>
      <w:lvlJc w:val="left"/>
      <w:pPr>
        <w:ind w:left="3550" w:hanging="1080"/>
      </w:pPr>
      <w:rPr>
        <w:rFonts w:hint="default"/>
      </w:rPr>
    </w:lvl>
    <w:lvl w:ilvl="8">
      <w:start w:val="1"/>
      <w:numFmt w:val="decimal"/>
      <w:isLgl/>
      <w:lvlText w:val="%1.%2.%3.%4.%5.%6.%7.%8.%9."/>
      <w:lvlJc w:val="left"/>
      <w:pPr>
        <w:ind w:left="4258" w:hanging="1440"/>
      </w:pPr>
      <w:rPr>
        <w:rFonts w:hint="default"/>
      </w:rPr>
    </w:lvl>
  </w:abstractNum>
  <w:abstractNum w:abstractNumId="17" w15:restartNumberingAfterBreak="0">
    <w:nsid w:val="5C70700D"/>
    <w:multiLevelType w:val="hybridMultilevel"/>
    <w:tmpl w:val="1A14D3C8"/>
    <w:lvl w:ilvl="0" w:tplc="887C797C">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DDA406F"/>
    <w:multiLevelType w:val="multilevel"/>
    <w:tmpl w:val="4D4CD456"/>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strike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6A383F71"/>
    <w:multiLevelType w:val="hybridMultilevel"/>
    <w:tmpl w:val="72B2744A"/>
    <w:lvl w:ilvl="0" w:tplc="BAEEB212">
      <w:start w:val="9"/>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6CBC3468"/>
    <w:multiLevelType w:val="multilevel"/>
    <w:tmpl w:val="2932A77A"/>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isLgl/>
      <w:lvlText w:val="%1.%2."/>
      <w:lvlJc w:val="left"/>
      <w:pPr>
        <w:ind w:left="679" w:hanging="1005"/>
      </w:pPr>
      <w:rPr>
        <w:rFonts w:hint="default"/>
        <w:b w:val="0"/>
        <w:strike w:val="0"/>
      </w:rPr>
    </w:lvl>
    <w:lvl w:ilvl="2">
      <w:start w:val="1"/>
      <w:numFmt w:val="decimal"/>
      <w:isLgl/>
      <w:lvlText w:val="%1.%2.%3."/>
      <w:lvlJc w:val="left"/>
      <w:pPr>
        <w:ind w:left="1005" w:hanging="1005"/>
      </w:pPr>
      <w:rPr>
        <w:rFonts w:hint="default"/>
        <w:strike w:val="0"/>
      </w:rPr>
    </w:lvl>
    <w:lvl w:ilvl="3">
      <w:start w:val="1"/>
      <w:numFmt w:val="decimal"/>
      <w:isLgl/>
      <w:lvlText w:val="%1.%2.%3.%4."/>
      <w:lvlJc w:val="left"/>
      <w:pPr>
        <w:ind w:left="2083" w:hanging="1005"/>
      </w:pPr>
      <w:rPr>
        <w:rFonts w:hint="default"/>
      </w:rPr>
    </w:lvl>
    <w:lvl w:ilvl="4">
      <w:start w:val="1"/>
      <w:numFmt w:val="decimal"/>
      <w:isLgl/>
      <w:lvlText w:val="%1.%2.%3.%4.%5."/>
      <w:lvlJc w:val="left"/>
      <w:pPr>
        <w:ind w:left="2431" w:hanging="1005"/>
      </w:pPr>
      <w:rPr>
        <w:rFonts w:hint="default"/>
      </w:rPr>
    </w:lvl>
    <w:lvl w:ilvl="5">
      <w:start w:val="1"/>
      <w:numFmt w:val="decimal"/>
      <w:isLgl/>
      <w:lvlText w:val="%1.%2.%3.%4.%5.%6."/>
      <w:lvlJc w:val="left"/>
      <w:pPr>
        <w:ind w:left="2854" w:hanging="1080"/>
      </w:pPr>
      <w:rPr>
        <w:rFonts w:hint="default"/>
      </w:rPr>
    </w:lvl>
    <w:lvl w:ilvl="6">
      <w:start w:val="1"/>
      <w:numFmt w:val="decimal"/>
      <w:isLgl/>
      <w:lvlText w:val="%1.%2.%3.%4.%5.%6.%7."/>
      <w:lvlJc w:val="left"/>
      <w:pPr>
        <w:ind w:left="3202" w:hanging="1080"/>
      </w:pPr>
      <w:rPr>
        <w:rFonts w:hint="default"/>
      </w:rPr>
    </w:lvl>
    <w:lvl w:ilvl="7">
      <w:start w:val="1"/>
      <w:numFmt w:val="decimal"/>
      <w:isLgl/>
      <w:lvlText w:val="%1.%2.%3.%4.%5.%6.%7.%8."/>
      <w:lvlJc w:val="left"/>
      <w:pPr>
        <w:ind w:left="3550" w:hanging="1080"/>
      </w:pPr>
      <w:rPr>
        <w:rFonts w:hint="default"/>
      </w:rPr>
    </w:lvl>
    <w:lvl w:ilvl="8">
      <w:start w:val="1"/>
      <w:numFmt w:val="decimal"/>
      <w:isLgl/>
      <w:lvlText w:val="%1.%2.%3.%4.%5.%6.%7.%8.%9."/>
      <w:lvlJc w:val="left"/>
      <w:pPr>
        <w:ind w:left="4258" w:hanging="1440"/>
      </w:pPr>
      <w:rPr>
        <w:rFonts w:hint="default"/>
      </w:rPr>
    </w:lvl>
  </w:abstractNum>
  <w:abstractNum w:abstractNumId="21" w15:restartNumberingAfterBreak="0">
    <w:nsid w:val="706D640F"/>
    <w:multiLevelType w:val="multilevel"/>
    <w:tmpl w:val="D17067E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5BD2E62"/>
    <w:multiLevelType w:val="hybridMultilevel"/>
    <w:tmpl w:val="2348EB74"/>
    <w:lvl w:ilvl="0" w:tplc="D1D45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67A78FD"/>
    <w:multiLevelType w:val="hybridMultilevel"/>
    <w:tmpl w:val="CF64CA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EE6546"/>
    <w:multiLevelType w:val="multilevel"/>
    <w:tmpl w:val="6D0A728E"/>
    <w:lvl w:ilvl="0">
      <w:start w:val="1"/>
      <w:numFmt w:val="decimal"/>
      <w:lvlText w:val="%1."/>
      <w:lvlJc w:val="left"/>
      <w:pPr>
        <w:ind w:left="720" w:hanging="360"/>
      </w:pPr>
      <w:rPr>
        <w:rFonts w:hint="default"/>
        <w:b/>
      </w:rPr>
    </w:lvl>
    <w:lvl w:ilvl="1">
      <w:start w:val="1"/>
      <w:numFmt w:val="decimal"/>
      <w:isLgl/>
      <w:lvlText w:val="%1.%2."/>
      <w:lvlJc w:val="left"/>
      <w:pPr>
        <w:ind w:left="577" w:hanging="435"/>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8"/>
  </w:num>
  <w:num w:numId="3">
    <w:abstractNumId w:val="22"/>
  </w:num>
  <w:num w:numId="4">
    <w:abstractNumId w:val="15"/>
  </w:num>
  <w:num w:numId="5">
    <w:abstractNumId w:val="12"/>
  </w:num>
  <w:num w:numId="6">
    <w:abstractNumId w:val="21"/>
  </w:num>
  <w:num w:numId="7">
    <w:abstractNumId w:val="2"/>
  </w:num>
  <w:num w:numId="8">
    <w:abstractNumId w:val="10"/>
  </w:num>
  <w:num w:numId="9">
    <w:abstractNumId w:val="3"/>
  </w:num>
  <w:num w:numId="10">
    <w:abstractNumId w:val="5"/>
  </w:num>
  <w:num w:numId="11">
    <w:abstractNumId w:val="17"/>
  </w:num>
  <w:num w:numId="12">
    <w:abstractNumId w:val="0"/>
  </w:num>
  <w:num w:numId="13">
    <w:abstractNumId w:val="1"/>
  </w:num>
  <w:num w:numId="14">
    <w:abstractNumId w:val="13"/>
  </w:num>
  <w:num w:numId="15">
    <w:abstractNumId w:val="2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9"/>
  </w:num>
  <w:num w:numId="19">
    <w:abstractNumId w:val="14"/>
  </w:num>
  <w:num w:numId="20">
    <w:abstractNumId w:val="16"/>
  </w:num>
  <w:num w:numId="21">
    <w:abstractNumId w:val="20"/>
  </w:num>
  <w:num w:numId="22">
    <w:abstractNumId w:val="11"/>
  </w:num>
  <w:num w:numId="23">
    <w:abstractNumId w:val="18"/>
  </w:num>
  <w:num w:numId="24">
    <w:abstractNumId w:val="7"/>
  </w:num>
  <w:num w:numId="25">
    <w:abstractNumId w:val="1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nk_bic" w:val="113014"/>
    <w:docVar w:name="bank_inn" w:val="40906201110168"/>
    <w:docVar w:name="bank_ks" w:val=" "/>
    <w:docVar w:name="bank_okpo" w:val="27507336"/>
    <w:docVar w:name="branch" w:val="Токмокский филиал"/>
    <w:docVar w:name="branch_adr" w:val="Советская106 а"/>
    <w:docVar w:name="email" w:val=" "/>
    <w:docVar w:name="fax" w:val=" "/>
    <w:docVar w:name="fio" w:val="Шваб Антон Николаевич"/>
    <w:docVar w:name="home" w:val=" "/>
    <w:docVar w:name="mob" w:val="0555600363"/>
    <w:docVar w:name="reg_city" w:val="ДЖАЛАЛ-АБАД"/>
    <w:docVar w:name="reg_country" w:val="КЫРГЫЗСТАН"/>
    <w:docVar w:name="reg_post_code" w:val=" "/>
    <w:docVar w:name="reg_street" w:val="ул. В.Андреева , дом:4, кв.40"/>
    <w:docVar w:name="user" w:val="Бекешова Каныкей Нурлановна"/>
    <w:docVar w:name="work" w:val=" "/>
  </w:docVars>
  <w:rsids>
    <w:rsidRoot w:val="004909D9"/>
    <w:rsid w:val="00005799"/>
    <w:rsid w:val="00007385"/>
    <w:rsid w:val="00012315"/>
    <w:rsid w:val="00016218"/>
    <w:rsid w:val="00022C0D"/>
    <w:rsid w:val="00030605"/>
    <w:rsid w:val="00031BEA"/>
    <w:rsid w:val="00031F83"/>
    <w:rsid w:val="00032B40"/>
    <w:rsid w:val="00033806"/>
    <w:rsid w:val="00034ED0"/>
    <w:rsid w:val="00037BC9"/>
    <w:rsid w:val="00041968"/>
    <w:rsid w:val="0004335E"/>
    <w:rsid w:val="00054AB2"/>
    <w:rsid w:val="000620C0"/>
    <w:rsid w:val="000670B9"/>
    <w:rsid w:val="000736B0"/>
    <w:rsid w:val="00081EDE"/>
    <w:rsid w:val="00082DCC"/>
    <w:rsid w:val="00084143"/>
    <w:rsid w:val="000869AC"/>
    <w:rsid w:val="00091AF2"/>
    <w:rsid w:val="000A565B"/>
    <w:rsid w:val="000B1B01"/>
    <w:rsid w:val="000B3807"/>
    <w:rsid w:val="000B7E57"/>
    <w:rsid w:val="000C20AE"/>
    <w:rsid w:val="000C481D"/>
    <w:rsid w:val="000C669E"/>
    <w:rsid w:val="000C6802"/>
    <w:rsid w:val="000C78F6"/>
    <w:rsid w:val="000D02A7"/>
    <w:rsid w:val="000D21F2"/>
    <w:rsid w:val="000D2F16"/>
    <w:rsid w:val="000D5F74"/>
    <w:rsid w:val="000E673D"/>
    <w:rsid w:val="000E70DA"/>
    <w:rsid w:val="000F67DD"/>
    <w:rsid w:val="000F76CE"/>
    <w:rsid w:val="000F7D2A"/>
    <w:rsid w:val="00104B17"/>
    <w:rsid w:val="001066BF"/>
    <w:rsid w:val="00106DE5"/>
    <w:rsid w:val="00110AE6"/>
    <w:rsid w:val="00112150"/>
    <w:rsid w:val="00112290"/>
    <w:rsid w:val="00112B8E"/>
    <w:rsid w:val="001237EE"/>
    <w:rsid w:val="0012760B"/>
    <w:rsid w:val="00127C2C"/>
    <w:rsid w:val="001312D7"/>
    <w:rsid w:val="00132DFB"/>
    <w:rsid w:val="001336F9"/>
    <w:rsid w:val="00134E2E"/>
    <w:rsid w:val="00135259"/>
    <w:rsid w:val="00135DA5"/>
    <w:rsid w:val="00142507"/>
    <w:rsid w:val="001437BA"/>
    <w:rsid w:val="00144C2E"/>
    <w:rsid w:val="00150BF1"/>
    <w:rsid w:val="00157D04"/>
    <w:rsid w:val="00160AA5"/>
    <w:rsid w:val="001642BD"/>
    <w:rsid w:val="00166C49"/>
    <w:rsid w:val="001671E6"/>
    <w:rsid w:val="00167DB7"/>
    <w:rsid w:val="001730CA"/>
    <w:rsid w:val="0017447A"/>
    <w:rsid w:val="00176287"/>
    <w:rsid w:val="00177E7C"/>
    <w:rsid w:val="00181EF0"/>
    <w:rsid w:val="001846DC"/>
    <w:rsid w:val="00187B83"/>
    <w:rsid w:val="00192C37"/>
    <w:rsid w:val="00195D2A"/>
    <w:rsid w:val="00197762"/>
    <w:rsid w:val="001A093B"/>
    <w:rsid w:val="001A1446"/>
    <w:rsid w:val="001A1A9F"/>
    <w:rsid w:val="001A2A2E"/>
    <w:rsid w:val="001A4414"/>
    <w:rsid w:val="001A5934"/>
    <w:rsid w:val="001A739B"/>
    <w:rsid w:val="001B11E6"/>
    <w:rsid w:val="001B14A2"/>
    <w:rsid w:val="001B1D17"/>
    <w:rsid w:val="001B2AE6"/>
    <w:rsid w:val="001B2CE7"/>
    <w:rsid w:val="001B2F51"/>
    <w:rsid w:val="001B66D6"/>
    <w:rsid w:val="001B7ADA"/>
    <w:rsid w:val="001C555C"/>
    <w:rsid w:val="001C5CED"/>
    <w:rsid w:val="001D154E"/>
    <w:rsid w:val="001D26D1"/>
    <w:rsid w:val="001D6FFC"/>
    <w:rsid w:val="001D76A8"/>
    <w:rsid w:val="001D79F3"/>
    <w:rsid w:val="001E3082"/>
    <w:rsid w:val="001E37AA"/>
    <w:rsid w:val="001E39CC"/>
    <w:rsid w:val="001E3DE3"/>
    <w:rsid w:val="001E4A71"/>
    <w:rsid w:val="001F34C2"/>
    <w:rsid w:val="001F4851"/>
    <w:rsid w:val="00210C22"/>
    <w:rsid w:val="0021597C"/>
    <w:rsid w:val="00224215"/>
    <w:rsid w:val="00225E70"/>
    <w:rsid w:val="00230059"/>
    <w:rsid w:val="00233FE2"/>
    <w:rsid w:val="00237AAC"/>
    <w:rsid w:val="00241ECF"/>
    <w:rsid w:val="00250525"/>
    <w:rsid w:val="00250D87"/>
    <w:rsid w:val="00252E9D"/>
    <w:rsid w:val="00257893"/>
    <w:rsid w:val="002605BC"/>
    <w:rsid w:val="00260B47"/>
    <w:rsid w:val="00261394"/>
    <w:rsid w:val="002745B7"/>
    <w:rsid w:val="002752EB"/>
    <w:rsid w:val="00281706"/>
    <w:rsid w:val="00282D61"/>
    <w:rsid w:val="00285F53"/>
    <w:rsid w:val="00286188"/>
    <w:rsid w:val="0029333C"/>
    <w:rsid w:val="002A222E"/>
    <w:rsid w:val="002A3B06"/>
    <w:rsid w:val="002A5D92"/>
    <w:rsid w:val="002A78A1"/>
    <w:rsid w:val="002B6882"/>
    <w:rsid w:val="002B7BA9"/>
    <w:rsid w:val="002C6CF2"/>
    <w:rsid w:val="002D573D"/>
    <w:rsid w:val="002D70B8"/>
    <w:rsid w:val="002E1054"/>
    <w:rsid w:val="002E3746"/>
    <w:rsid w:val="002E4519"/>
    <w:rsid w:val="002E798B"/>
    <w:rsid w:val="002F16D7"/>
    <w:rsid w:val="002F2293"/>
    <w:rsid w:val="002F2F85"/>
    <w:rsid w:val="00302527"/>
    <w:rsid w:val="003031B1"/>
    <w:rsid w:val="0030346E"/>
    <w:rsid w:val="0030621B"/>
    <w:rsid w:val="0030712E"/>
    <w:rsid w:val="00311BFA"/>
    <w:rsid w:val="00312A24"/>
    <w:rsid w:val="00315F09"/>
    <w:rsid w:val="003218FE"/>
    <w:rsid w:val="00327292"/>
    <w:rsid w:val="00330668"/>
    <w:rsid w:val="00332E28"/>
    <w:rsid w:val="00335A31"/>
    <w:rsid w:val="003374BF"/>
    <w:rsid w:val="00341060"/>
    <w:rsid w:val="0034681B"/>
    <w:rsid w:val="00354749"/>
    <w:rsid w:val="0035491C"/>
    <w:rsid w:val="00362D92"/>
    <w:rsid w:val="00366284"/>
    <w:rsid w:val="00372BEF"/>
    <w:rsid w:val="003747F4"/>
    <w:rsid w:val="00375418"/>
    <w:rsid w:val="003813D0"/>
    <w:rsid w:val="003814ED"/>
    <w:rsid w:val="0038466D"/>
    <w:rsid w:val="00387F97"/>
    <w:rsid w:val="00393254"/>
    <w:rsid w:val="00393BB4"/>
    <w:rsid w:val="00396328"/>
    <w:rsid w:val="00396E72"/>
    <w:rsid w:val="003A06F7"/>
    <w:rsid w:val="003A60C1"/>
    <w:rsid w:val="003B4178"/>
    <w:rsid w:val="003B7568"/>
    <w:rsid w:val="003C1D6A"/>
    <w:rsid w:val="003C3427"/>
    <w:rsid w:val="003D0F45"/>
    <w:rsid w:val="003D12EA"/>
    <w:rsid w:val="003E180B"/>
    <w:rsid w:val="003F149E"/>
    <w:rsid w:val="003F1B25"/>
    <w:rsid w:val="003F308F"/>
    <w:rsid w:val="003F523E"/>
    <w:rsid w:val="00401096"/>
    <w:rsid w:val="004031A2"/>
    <w:rsid w:val="004039BA"/>
    <w:rsid w:val="00412327"/>
    <w:rsid w:val="004173DA"/>
    <w:rsid w:val="00417E1B"/>
    <w:rsid w:val="0042135A"/>
    <w:rsid w:val="004261D9"/>
    <w:rsid w:val="00427526"/>
    <w:rsid w:val="00427E7F"/>
    <w:rsid w:val="00432FF7"/>
    <w:rsid w:val="00433DB6"/>
    <w:rsid w:val="004419D9"/>
    <w:rsid w:val="00444565"/>
    <w:rsid w:val="00446597"/>
    <w:rsid w:val="00450CBB"/>
    <w:rsid w:val="00453288"/>
    <w:rsid w:val="0045353F"/>
    <w:rsid w:val="00457964"/>
    <w:rsid w:val="004603E6"/>
    <w:rsid w:val="004607D9"/>
    <w:rsid w:val="00461C71"/>
    <w:rsid w:val="00463F50"/>
    <w:rsid w:val="0046431E"/>
    <w:rsid w:val="00467526"/>
    <w:rsid w:val="00481ED0"/>
    <w:rsid w:val="004833E5"/>
    <w:rsid w:val="004840E2"/>
    <w:rsid w:val="0048550E"/>
    <w:rsid w:val="00485BCE"/>
    <w:rsid w:val="00490198"/>
    <w:rsid w:val="004909D9"/>
    <w:rsid w:val="00494FE8"/>
    <w:rsid w:val="00497340"/>
    <w:rsid w:val="004A19ED"/>
    <w:rsid w:val="004A637F"/>
    <w:rsid w:val="004B0EDF"/>
    <w:rsid w:val="004B1489"/>
    <w:rsid w:val="004B2625"/>
    <w:rsid w:val="004C28C2"/>
    <w:rsid w:val="004C2B14"/>
    <w:rsid w:val="004C4E93"/>
    <w:rsid w:val="004C5879"/>
    <w:rsid w:val="004D1D5E"/>
    <w:rsid w:val="004D21A1"/>
    <w:rsid w:val="004D2A09"/>
    <w:rsid w:val="004E0987"/>
    <w:rsid w:val="004E2D82"/>
    <w:rsid w:val="004E6395"/>
    <w:rsid w:val="004F1057"/>
    <w:rsid w:val="004F2D07"/>
    <w:rsid w:val="004F71C7"/>
    <w:rsid w:val="005002C3"/>
    <w:rsid w:val="005075D5"/>
    <w:rsid w:val="005100D4"/>
    <w:rsid w:val="00513059"/>
    <w:rsid w:val="00522B34"/>
    <w:rsid w:val="00522B51"/>
    <w:rsid w:val="005241D9"/>
    <w:rsid w:val="0053223F"/>
    <w:rsid w:val="00532C86"/>
    <w:rsid w:val="00533DC9"/>
    <w:rsid w:val="005345EA"/>
    <w:rsid w:val="00536496"/>
    <w:rsid w:val="00544CAF"/>
    <w:rsid w:val="00544CD2"/>
    <w:rsid w:val="00561C2D"/>
    <w:rsid w:val="005620CA"/>
    <w:rsid w:val="00571DB1"/>
    <w:rsid w:val="00572937"/>
    <w:rsid w:val="00580055"/>
    <w:rsid w:val="0058132C"/>
    <w:rsid w:val="00586CB6"/>
    <w:rsid w:val="00595274"/>
    <w:rsid w:val="005975E5"/>
    <w:rsid w:val="005A62D2"/>
    <w:rsid w:val="005B17B9"/>
    <w:rsid w:val="005C73C2"/>
    <w:rsid w:val="005C76CE"/>
    <w:rsid w:val="005C7D27"/>
    <w:rsid w:val="005D79F9"/>
    <w:rsid w:val="005E06B5"/>
    <w:rsid w:val="005E248A"/>
    <w:rsid w:val="005E4756"/>
    <w:rsid w:val="005E4DFF"/>
    <w:rsid w:val="0060457C"/>
    <w:rsid w:val="006046D9"/>
    <w:rsid w:val="00605706"/>
    <w:rsid w:val="006068C4"/>
    <w:rsid w:val="00610EED"/>
    <w:rsid w:val="0061789C"/>
    <w:rsid w:val="00622289"/>
    <w:rsid w:val="006224C8"/>
    <w:rsid w:val="00623B34"/>
    <w:rsid w:val="00624AF0"/>
    <w:rsid w:val="00624C63"/>
    <w:rsid w:val="006255AB"/>
    <w:rsid w:val="006262E5"/>
    <w:rsid w:val="0062777B"/>
    <w:rsid w:val="00627ABB"/>
    <w:rsid w:val="00627CF0"/>
    <w:rsid w:val="006314D9"/>
    <w:rsid w:val="006358D0"/>
    <w:rsid w:val="00636BF9"/>
    <w:rsid w:val="00645038"/>
    <w:rsid w:val="00645648"/>
    <w:rsid w:val="00656FAB"/>
    <w:rsid w:val="00662A89"/>
    <w:rsid w:val="00676019"/>
    <w:rsid w:val="006809E7"/>
    <w:rsid w:val="00692708"/>
    <w:rsid w:val="00696266"/>
    <w:rsid w:val="00696D0D"/>
    <w:rsid w:val="00697289"/>
    <w:rsid w:val="006A0431"/>
    <w:rsid w:val="006A3A01"/>
    <w:rsid w:val="006A64C7"/>
    <w:rsid w:val="006B20A8"/>
    <w:rsid w:val="006B25DA"/>
    <w:rsid w:val="006B272F"/>
    <w:rsid w:val="006B67C1"/>
    <w:rsid w:val="006C3DD7"/>
    <w:rsid w:val="006C66A2"/>
    <w:rsid w:val="006C6895"/>
    <w:rsid w:val="006D10CC"/>
    <w:rsid w:val="006D52BA"/>
    <w:rsid w:val="006E0F05"/>
    <w:rsid w:val="006E1F1C"/>
    <w:rsid w:val="006E47CB"/>
    <w:rsid w:val="006E64FD"/>
    <w:rsid w:val="006F6813"/>
    <w:rsid w:val="006F7700"/>
    <w:rsid w:val="006F79FE"/>
    <w:rsid w:val="00707066"/>
    <w:rsid w:val="00707A81"/>
    <w:rsid w:val="00710DDD"/>
    <w:rsid w:val="0071200F"/>
    <w:rsid w:val="007131B0"/>
    <w:rsid w:val="00720F94"/>
    <w:rsid w:val="00722E18"/>
    <w:rsid w:val="00724C4B"/>
    <w:rsid w:val="00730F9E"/>
    <w:rsid w:val="00731D1C"/>
    <w:rsid w:val="0073275B"/>
    <w:rsid w:val="00736A2B"/>
    <w:rsid w:val="0074154F"/>
    <w:rsid w:val="0074194B"/>
    <w:rsid w:val="00743F5A"/>
    <w:rsid w:val="00744263"/>
    <w:rsid w:val="0074713F"/>
    <w:rsid w:val="0075251B"/>
    <w:rsid w:val="007538B9"/>
    <w:rsid w:val="007542C9"/>
    <w:rsid w:val="00763E05"/>
    <w:rsid w:val="00776ADB"/>
    <w:rsid w:val="0078152F"/>
    <w:rsid w:val="00784F45"/>
    <w:rsid w:val="00785A62"/>
    <w:rsid w:val="00787CB7"/>
    <w:rsid w:val="007901CA"/>
    <w:rsid w:val="007912C8"/>
    <w:rsid w:val="0079587E"/>
    <w:rsid w:val="007A47F9"/>
    <w:rsid w:val="007B0866"/>
    <w:rsid w:val="007B1EC5"/>
    <w:rsid w:val="007B2272"/>
    <w:rsid w:val="007B2690"/>
    <w:rsid w:val="007B2A4D"/>
    <w:rsid w:val="007B3E8D"/>
    <w:rsid w:val="007B52F0"/>
    <w:rsid w:val="007C059C"/>
    <w:rsid w:val="007C1DF7"/>
    <w:rsid w:val="007C2750"/>
    <w:rsid w:val="007C492E"/>
    <w:rsid w:val="007D2476"/>
    <w:rsid w:val="007D48E8"/>
    <w:rsid w:val="007D6011"/>
    <w:rsid w:val="007F0B59"/>
    <w:rsid w:val="007F4162"/>
    <w:rsid w:val="007F52BF"/>
    <w:rsid w:val="00800B69"/>
    <w:rsid w:val="00801A05"/>
    <w:rsid w:val="0080257D"/>
    <w:rsid w:val="00802D7D"/>
    <w:rsid w:val="008046BC"/>
    <w:rsid w:val="00806B07"/>
    <w:rsid w:val="008109F1"/>
    <w:rsid w:val="008133D3"/>
    <w:rsid w:val="008213CA"/>
    <w:rsid w:val="00824062"/>
    <w:rsid w:val="00833D5B"/>
    <w:rsid w:val="00836DCD"/>
    <w:rsid w:val="00845CD4"/>
    <w:rsid w:val="0084602E"/>
    <w:rsid w:val="00850D76"/>
    <w:rsid w:val="00861621"/>
    <w:rsid w:val="00864616"/>
    <w:rsid w:val="0086655D"/>
    <w:rsid w:val="008708B8"/>
    <w:rsid w:val="00875042"/>
    <w:rsid w:val="00877209"/>
    <w:rsid w:val="00882F34"/>
    <w:rsid w:val="008848EC"/>
    <w:rsid w:val="008854E3"/>
    <w:rsid w:val="00890C40"/>
    <w:rsid w:val="00894AE2"/>
    <w:rsid w:val="008A529F"/>
    <w:rsid w:val="008A548D"/>
    <w:rsid w:val="008B4758"/>
    <w:rsid w:val="008B5A3D"/>
    <w:rsid w:val="008C1B1F"/>
    <w:rsid w:val="008C1D1A"/>
    <w:rsid w:val="008C6944"/>
    <w:rsid w:val="008D2101"/>
    <w:rsid w:val="008D57C7"/>
    <w:rsid w:val="008D627D"/>
    <w:rsid w:val="008D687D"/>
    <w:rsid w:val="008E6F85"/>
    <w:rsid w:val="008E7766"/>
    <w:rsid w:val="008F6086"/>
    <w:rsid w:val="0090496F"/>
    <w:rsid w:val="00907781"/>
    <w:rsid w:val="00907986"/>
    <w:rsid w:val="00913D52"/>
    <w:rsid w:val="00917DBD"/>
    <w:rsid w:val="0092031D"/>
    <w:rsid w:val="00922DC9"/>
    <w:rsid w:val="00926C05"/>
    <w:rsid w:val="00930670"/>
    <w:rsid w:val="009348F2"/>
    <w:rsid w:val="009364AB"/>
    <w:rsid w:val="00952878"/>
    <w:rsid w:val="009538CD"/>
    <w:rsid w:val="009544FC"/>
    <w:rsid w:val="00961F90"/>
    <w:rsid w:val="00962FE8"/>
    <w:rsid w:val="00963502"/>
    <w:rsid w:val="009702A5"/>
    <w:rsid w:val="00970A04"/>
    <w:rsid w:val="009726FD"/>
    <w:rsid w:val="0097368F"/>
    <w:rsid w:val="00976F31"/>
    <w:rsid w:val="00984269"/>
    <w:rsid w:val="009845F2"/>
    <w:rsid w:val="00984EB8"/>
    <w:rsid w:val="00986FAB"/>
    <w:rsid w:val="00994A31"/>
    <w:rsid w:val="009959C8"/>
    <w:rsid w:val="009A6BF2"/>
    <w:rsid w:val="009B367B"/>
    <w:rsid w:val="009B4BEB"/>
    <w:rsid w:val="009B50DC"/>
    <w:rsid w:val="009C5541"/>
    <w:rsid w:val="009D004D"/>
    <w:rsid w:val="009D2E75"/>
    <w:rsid w:val="009E1EF3"/>
    <w:rsid w:val="009E7579"/>
    <w:rsid w:val="009F0641"/>
    <w:rsid w:val="009F1091"/>
    <w:rsid w:val="009F5514"/>
    <w:rsid w:val="00A0239A"/>
    <w:rsid w:val="00A03551"/>
    <w:rsid w:val="00A03E65"/>
    <w:rsid w:val="00A0575D"/>
    <w:rsid w:val="00A0690B"/>
    <w:rsid w:val="00A069B7"/>
    <w:rsid w:val="00A07659"/>
    <w:rsid w:val="00A12774"/>
    <w:rsid w:val="00A14228"/>
    <w:rsid w:val="00A156E9"/>
    <w:rsid w:val="00A1739D"/>
    <w:rsid w:val="00A23D16"/>
    <w:rsid w:val="00A2454C"/>
    <w:rsid w:val="00A2578A"/>
    <w:rsid w:val="00A26B8E"/>
    <w:rsid w:val="00A2712F"/>
    <w:rsid w:val="00A4127F"/>
    <w:rsid w:val="00A44EBF"/>
    <w:rsid w:val="00A52DC9"/>
    <w:rsid w:val="00A55BC0"/>
    <w:rsid w:val="00A5769D"/>
    <w:rsid w:val="00A6357C"/>
    <w:rsid w:val="00A63598"/>
    <w:rsid w:val="00A63852"/>
    <w:rsid w:val="00A65C5A"/>
    <w:rsid w:val="00A667D6"/>
    <w:rsid w:val="00A728D0"/>
    <w:rsid w:val="00A73903"/>
    <w:rsid w:val="00A74472"/>
    <w:rsid w:val="00A74ABD"/>
    <w:rsid w:val="00A757EC"/>
    <w:rsid w:val="00A77A48"/>
    <w:rsid w:val="00A86C5A"/>
    <w:rsid w:val="00A87B04"/>
    <w:rsid w:val="00A937FF"/>
    <w:rsid w:val="00A938A5"/>
    <w:rsid w:val="00A94E05"/>
    <w:rsid w:val="00A97B04"/>
    <w:rsid w:val="00AA315D"/>
    <w:rsid w:val="00AA7503"/>
    <w:rsid w:val="00AB462E"/>
    <w:rsid w:val="00AB785C"/>
    <w:rsid w:val="00AC10F3"/>
    <w:rsid w:val="00AC516F"/>
    <w:rsid w:val="00AD36B7"/>
    <w:rsid w:val="00AD531D"/>
    <w:rsid w:val="00AD54A8"/>
    <w:rsid w:val="00AD7145"/>
    <w:rsid w:val="00AE3E17"/>
    <w:rsid w:val="00AE4D44"/>
    <w:rsid w:val="00AF2B62"/>
    <w:rsid w:val="00AF4F2C"/>
    <w:rsid w:val="00AF6D74"/>
    <w:rsid w:val="00B02E4E"/>
    <w:rsid w:val="00B059DB"/>
    <w:rsid w:val="00B0735E"/>
    <w:rsid w:val="00B10178"/>
    <w:rsid w:val="00B12C52"/>
    <w:rsid w:val="00B143E1"/>
    <w:rsid w:val="00B14D76"/>
    <w:rsid w:val="00B15AF8"/>
    <w:rsid w:val="00B16583"/>
    <w:rsid w:val="00B17E76"/>
    <w:rsid w:val="00B2113C"/>
    <w:rsid w:val="00B21458"/>
    <w:rsid w:val="00B23BC4"/>
    <w:rsid w:val="00B276C5"/>
    <w:rsid w:val="00B27E5D"/>
    <w:rsid w:val="00B31DC8"/>
    <w:rsid w:val="00B33E7A"/>
    <w:rsid w:val="00B35BD2"/>
    <w:rsid w:val="00B41F9C"/>
    <w:rsid w:val="00B42505"/>
    <w:rsid w:val="00B43B71"/>
    <w:rsid w:val="00B4771E"/>
    <w:rsid w:val="00B51156"/>
    <w:rsid w:val="00B64181"/>
    <w:rsid w:val="00B65637"/>
    <w:rsid w:val="00B66A7C"/>
    <w:rsid w:val="00B67C04"/>
    <w:rsid w:val="00B706F4"/>
    <w:rsid w:val="00B75707"/>
    <w:rsid w:val="00B76595"/>
    <w:rsid w:val="00B814E4"/>
    <w:rsid w:val="00B82293"/>
    <w:rsid w:val="00B837B3"/>
    <w:rsid w:val="00B84558"/>
    <w:rsid w:val="00B9206D"/>
    <w:rsid w:val="00B93EC5"/>
    <w:rsid w:val="00B972AB"/>
    <w:rsid w:val="00BB2A93"/>
    <w:rsid w:val="00BB7346"/>
    <w:rsid w:val="00BC119E"/>
    <w:rsid w:val="00BC2CCB"/>
    <w:rsid w:val="00BC6765"/>
    <w:rsid w:val="00BC7C72"/>
    <w:rsid w:val="00BC7D75"/>
    <w:rsid w:val="00BD0FBD"/>
    <w:rsid w:val="00BD7AF9"/>
    <w:rsid w:val="00BF0168"/>
    <w:rsid w:val="00BF4705"/>
    <w:rsid w:val="00C04865"/>
    <w:rsid w:val="00C04ADA"/>
    <w:rsid w:val="00C05577"/>
    <w:rsid w:val="00C064DD"/>
    <w:rsid w:val="00C1039D"/>
    <w:rsid w:val="00C114BF"/>
    <w:rsid w:val="00C1417E"/>
    <w:rsid w:val="00C16344"/>
    <w:rsid w:val="00C16B6C"/>
    <w:rsid w:val="00C22039"/>
    <w:rsid w:val="00C25DE1"/>
    <w:rsid w:val="00C32749"/>
    <w:rsid w:val="00C3457B"/>
    <w:rsid w:val="00C36002"/>
    <w:rsid w:val="00C365F7"/>
    <w:rsid w:val="00C4020C"/>
    <w:rsid w:val="00C5233B"/>
    <w:rsid w:val="00C530AA"/>
    <w:rsid w:val="00C55C69"/>
    <w:rsid w:val="00C65C0B"/>
    <w:rsid w:val="00C65C5A"/>
    <w:rsid w:val="00C80DAF"/>
    <w:rsid w:val="00C83159"/>
    <w:rsid w:val="00C85558"/>
    <w:rsid w:val="00C879A4"/>
    <w:rsid w:val="00C910FA"/>
    <w:rsid w:val="00C91BFE"/>
    <w:rsid w:val="00C92CC3"/>
    <w:rsid w:val="00C93B13"/>
    <w:rsid w:val="00CA0C7D"/>
    <w:rsid w:val="00CA3EE4"/>
    <w:rsid w:val="00CB0B80"/>
    <w:rsid w:val="00CB4972"/>
    <w:rsid w:val="00CD0376"/>
    <w:rsid w:val="00CD0CFC"/>
    <w:rsid w:val="00CD3AE3"/>
    <w:rsid w:val="00CD478C"/>
    <w:rsid w:val="00CD478F"/>
    <w:rsid w:val="00CE20E2"/>
    <w:rsid w:val="00CE2FDA"/>
    <w:rsid w:val="00CF0024"/>
    <w:rsid w:val="00CF0E2F"/>
    <w:rsid w:val="00CF42BA"/>
    <w:rsid w:val="00CF4859"/>
    <w:rsid w:val="00D00C37"/>
    <w:rsid w:val="00D014D4"/>
    <w:rsid w:val="00D021FD"/>
    <w:rsid w:val="00D048DA"/>
    <w:rsid w:val="00D04E69"/>
    <w:rsid w:val="00D102A2"/>
    <w:rsid w:val="00D13603"/>
    <w:rsid w:val="00D15281"/>
    <w:rsid w:val="00D27ECD"/>
    <w:rsid w:val="00D30225"/>
    <w:rsid w:val="00D30520"/>
    <w:rsid w:val="00D31FFA"/>
    <w:rsid w:val="00D3517F"/>
    <w:rsid w:val="00D35E8E"/>
    <w:rsid w:val="00D36A4E"/>
    <w:rsid w:val="00D406AB"/>
    <w:rsid w:val="00D432CF"/>
    <w:rsid w:val="00D44AD8"/>
    <w:rsid w:val="00D518BA"/>
    <w:rsid w:val="00D5441D"/>
    <w:rsid w:val="00D60063"/>
    <w:rsid w:val="00D65709"/>
    <w:rsid w:val="00D660F7"/>
    <w:rsid w:val="00D67723"/>
    <w:rsid w:val="00D701F5"/>
    <w:rsid w:val="00D7056C"/>
    <w:rsid w:val="00D70AE2"/>
    <w:rsid w:val="00D72F10"/>
    <w:rsid w:val="00D80401"/>
    <w:rsid w:val="00D80DD6"/>
    <w:rsid w:val="00D80FC8"/>
    <w:rsid w:val="00D8400D"/>
    <w:rsid w:val="00D84B0D"/>
    <w:rsid w:val="00D85D0C"/>
    <w:rsid w:val="00D87324"/>
    <w:rsid w:val="00D90EBA"/>
    <w:rsid w:val="00D92F20"/>
    <w:rsid w:val="00D97B53"/>
    <w:rsid w:val="00DB4CB9"/>
    <w:rsid w:val="00DC1582"/>
    <w:rsid w:val="00DC2EC1"/>
    <w:rsid w:val="00DD6E8A"/>
    <w:rsid w:val="00DE1063"/>
    <w:rsid w:val="00DE13DD"/>
    <w:rsid w:val="00DF0E78"/>
    <w:rsid w:val="00DF15D1"/>
    <w:rsid w:val="00DF55E0"/>
    <w:rsid w:val="00E01226"/>
    <w:rsid w:val="00E07C42"/>
    <w:rsid w:val="00E105E0"/>
    <w:rsid w:val="00E116DB"/>
    <w:rsid w:val="00E119F6"/>
    <w:rsid w:val="00E17797"/>
    <w:rsid w:val="00E17AF3"/>
    <w:rsid w:val="00E20DC1"/>
    <w:rsid w:val="00E22510"/>
    <w:rsid w:val="00E2435B"/>
    <w:rsid w:val="00E24F42"/>
    <w:rsid w:val="00E332F4"/>
    <w:rsid w:val="00E34848"/>
    <w:rsid w:val="00E44FEC"/>
    <w:rsid w:val="00E4581E"/>
    <w:rsid w:val="00E46E82"/>
    <w:rsid w:val="00E5491B"/>
    <w:rsid w:val="00E55325"/>
    <w:rsid w:val="00E57435"/>
    <w:rsid w:val="00E57FBD"/>
    <w:rsid w:val="00E6215B"/>
    <w:rsid w:val="00E666E1"/>
    <w:rsid w:val="00E6787F"/>
    <w:rsid w:val="00E71870"/>
    <w:rsid w:val="00E73EFE"/>
    <w:rsid w:val="00E741D9"/>
    <w:rsid w:val="00E7458C"/>
    <w:rsid w:val="00E775A6"/>
    <w:rsid w:val="00E81187"/>
    <w:rsid w:val="00E81B33"/>
    <w:rsid w:val="00E82226"/>
    <w:rsid w:val="00E82D46"/>
    <w:rsid w:val="00E8357E"/>
    <w:rsid w:val="00E876A0"/>
    <w:rsid w:val="00E91639"/>
    <w:rsid w:val="00E91E27"/>
    <w:rsid w:val="00E93AB0"/>
    <w:rsid w:val="00EA152C"/>
    <w:rsid w:val="00EA5878"/>
    <w:rsid w:val="00EB057C"/>
    <w:rsid w:val="00EC26AF"/>
    <w:rsid w:val="00EC2EC2"/>
    <w:rsid w:val="00EC3BB8"/>
    <w:rsid w:val="00EC3E79"/>
    <w:rsid w:val="00EC4EE4"/>
    <w:rsid w:val="00EC7B5A"/>
    <w:rsid w:val="00ED04D6"/>
    <w:rsid w:val="00ED0AB2"/>
    <w:rsid w:val="00ED1C8F"/>
    <w:rsid w:val="00ED487C"/>
    <w:rsid w:val="00ED4AE0"/>
    <w:rsid w:val="00ED7B6D"/>
    <w:rsid w:val="00EE1764"/>
    <w:rsid w:val="00EE7488"/>
    <w:rsid w:val="00EF0537"/>
    <w:rsid w:val="00EF23DA"/>
    <w:rsid w:val="00EF29D4"/>
    <w:rsid w:val="00EF3627"/>
    <w:rsid w:val="00EF4B88"/>
    <w:rsid w:val="00EF6352"/>
    <w:rsid w:val="00EF7D6C"/>
    <w:rsid w:val="00F02399"/>
    <w:rsid w:val="00F10619"/>
    <w:rsid w:val="00F107B7"/>
    <w:rsid w:val="00F1319D"/>
    <w:rsid w:val="00F16A2E"/>
    <w:rsid w:val="00F201A9"/>
    <w:rsid w:val="00F2269A"/>
    <w:rsid w:val="00F24024"/>
    <w:rsid w:val="00F26463"/>
    <w:rsid w:val="00F2684B"/>
    <w:rsid w:val="00F300C0"/>
    <w:rsid w:val="00F3320E"/>
    <w:rsid w:val="00F359D7"/>
    <w:rsid w:val="00F41B44"/>
    <w:rsid w:val="00F42895"/>
    <w:rsid w:val="00F43BBE"/>
    <w:rsid w:val="00F44650"/>
    <w:rsid w:val="00F455E6"/>
    <w:rsid w:val="00F472A1"/>
    <w:rsid w:val="00F543C0"/>
    <w:rsid w:val="00F56346"/>
    <w:rsid w:val="00F63434"/>
    <w:rsid w:val="00F74DEE"/>
    <w:rsid w:val="00F75E42"/>
    <w:rsid w:val="00F8001E"/>
    <w:rsid w:val="00F829C5"/>
    <w:rsid w:val="00F85668"/>
    <w:rsid w:val="00F8574B"/>
    <w:rsid w:val="00F902E8"/>
    <w:rsid w:val="00F906D1"/>
    <w:rsid w:val="00F93E82"/>
    <w:rsid w:val="00FA0CD0"/>
    <w:rsid w:val="00FA4D50"/>
    <w:rsid w:val="00FA63F9"/>
    <w:rsid w:val="00FB306B"/>
    <w:rsid w:val="00FB309E"/>
    <w:rsid w:val="00FB4338"/>
    <w:rsid w:val="00FB5ACC"/>
    <w:rsid w:val="00FB5EBC"/>
    <w:rsid w:val="00FB6F16"/>
    <w:rsid w:val="00FB7E97"/>
    <w:rsid w:val="00FC0278"/>
    <w:rsid w:val="00FC237D"/>
    <w:rsid w:val="00FC3EF5"/>
    <w:rsid w:val="00FC551C"/>
    <w:rsid w:val="00FD0E2E"/>
    <w:rsid w:val="00FE0BDF"/>
    <w:rsid w:val="00FE1211"/>
    <w:rsid w:val="00FE308D"/>
    <w:rsid w:val="00FE31D3"/>
    <w:rsid w:val="00FE31F2"/>
    <w:rsid w:val="00FE69A6"/>
    <w:rsid w:val="00FE7E82"/>
    <w:rsid w:val="00FF4459"/>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AAF7F"/>
  <w15:docId w15:val="{10E360EC-2AED-4BF9-9692-57F297BD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09D9"/>
    <w:rPr>
      <w:rFonts w:ascii="Times New Roman" w:eastAsia="Times New Roman" w:hAnsi="Times New Roman"/>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9D9"/>
    <w:pPr>
      <w:ind w:left="720"/>
      <w:contextualSpacing/>
    </w:pPr>
  </w:style>
  <w:style w:type="paragraph" w:styleId="a4">
    <w:name w:val="annotation text"/>
    <w:basedOn w:val="a"/>
    <w:link w:val="a5"/>
    <w:uiPriority w:val="99"/>
    <w:rsid w:val="001B14A2"/>
    <w:rPr>
      <w:sz w:val="20"/>
      <w:szCs w:val="20"/>
      <w:lang w:eastAsia="en-GB"/>
    </w:rPr>
  </w:style>
  <w:style w:type="character" w:customStyle="1" w:styleId="a5">
    <w:name w:val="Текст примечания Знак"/>
    <w:link w:val="a4"/>
    <w:uiPriority w:val="99"/>
    <w:rsid w:val="001B14A2"/>
    <w:rPr>
      <w:rFonts w:ascii="Times New Roman" w:eastAsia="Times New Roman" w:hAnsi="Times New Roman" w:cs="Times New Roman"/>
      <w:sz w:val="20"/>
      <w:szCs w:val="20"/>
      <w:lang w:val="en-GB" w:eastAsia="en-GB"/>
    </w:rPr>
  </w:style>
  <w:style w:type="character" w:styleId="a6">
    <w:name w:val="annotation reference"/>
    <w:rsid w:val="001B14A2"/>
    <w:rPr>
      <w:sz w:val="16"/>
      <w:szCs w:val="16"/>
    </w:rPr>
  </w:style>
  <w:style w:type="paragraph" w:styleId="a7">
    <w:name w:val="Balloon Text"/>
    <w:basedOn w:val="a"/>
    <w:link w:val="a8"/>
    <w:uiPriority w:val="99"/>
    <w:semiHidden/>
    <w:unhideWhenUsed/>
    <w:rsid w:val="001B14A2"/>
    <w:rPr>
      <w:rFonts w:ascii="Tahoma" w:hAnsi="Tahoma"/>
      <w:sz w:val="16"/>
      <w:szCs w:val="16"/>
    </w:rPr>
  </w:style>
  <w:style w:type="character" w:customStyle="1" w:styleId="a8">
    <w:name w:val="Текст выноски Знак"/>
    <w:link w:val="a7"/>
    <w:uiPriority w:val="99"/>
    <w:semiHidden/>
    <w:rsid w:val="001B14A2"/>
    <w:rPr>
      <w:rFonts w:ascii="Tahoma" w:eastAsia="Times New Roman" w:hAnsi="Tahoma" w:cs="Tahoma"/>
      <w:sz w:val="16"/>
      <w:szCs w:val="16"/>
      <w:lang w:val="en-GB"/>
    </w:rPr>
  </w:style>
  <w:style w:type="paragraph" w:styleId="a9">
    <w:name w:val="annotation subject"/>
    <w:basedOn w:val="a4"/>
    <w:next w:val="a4"/>
    <w:link w:val="aa"/>
    <w:uiPriority w:val="99"/>
    <w:semiHidden/>
    <w:unhideWhenUsed/>
    <w:rsid w:val="0021597C"/>
    <w:rPr>
      <w:b/>
      <w:bCs/>
    </w:rPr>
  </w:style>
  <w:style w:type="character" w:customStyle="1" w:styleId="aa">
    <w:name w:val="Тема примечания Знак"/>
    <w:link w:val="a9"/>
    <w:uiPriority w:val="99"/>
    <w:semiHidden/>
    <w:rsid w:val="0021597C"/>
    <w:rPr>
      <w:rFonts w:ascii="Times New Roman" w:eastAsia="Times New Roman" w:hAnsi="Times New Roman" w:cs="Times New Roman"/>
      <w:b/>
      <w:bCs/>
      <w:sz w:val="20"/>
      <w:szCs w:val="20"/>
      <w:lang w:val="en-GB" w:eastAsia="en-GB"/>
    </w:rPr>
  </w:style>
  <w:style w:type="paragraph" w:customStyle="1" w:styleId="KredDocParagragh">
    <w:name w:val="KredDoc_Paragragh"/>
    <w:rsid w:val="00A94E05"/>
    <w:pPr>
      <w:widowControl w:val="0"/>
      <w:ind w:firstLine="284"/>
      <w:jc w:val="both"/>
    </w:pPr>
    <w:rPr>
      <w:rFonts w:ascii="Times New Roman" w:eastAsia="Times New Roman" w:hAnsi="Times New Roman"/>
    </w:rPr>
  </w:style>
  <w:style w:type="character" w:customStyle="1" w:styleId="rvts250554">
    <w:name w:val="rvts2_50554"/>
    <w:basedOn w:val="a0"/>
    <w:rsid w:val="002A5D92"/>
  </w:style>
  <w:style w:type="character" w:styleId="ab">
    <w:name w:val="Hyperlink"/>
    <w:uiPriority w:val="99"/>
    <w:unhideWhenUsed/>
    <w:rsid w:val="00450CBB"/>
    <w:rPr>
      <w:color w:val="0000FF"/>
      <w:u w:val="single"/>
    </w:rPr>
  </w:style>
  <w:style w:type="character" w:customStyle="1" w:styleId="FontStyle33">
    <w:name w:val="Font Style33"/>
    <w:rsid w:val="001642BD"/>
    <w:rPr>
      <w:rFonts w:ascii="Times New Roman" w:hAnsi="Times New Roman" w:cs="Times New Roman"/>
      <w:sz w:val="18"/>
      <w:szCs w:val="18"/>
    </w:rPr>
  </w:style>
  <w:style w:type="character" w:customStyle="1" w:styleId="FontStyle12">
    <w:name w:val="Font Style12"/>
    <w:rsid w:val="001642BD"/>
    <w:rPr>
      <w:rFonts w:ascii="Times New Roman" w:hAnsi="Times New Roman" w:cs="Times New Roman"/>
      <w:sz w:val="16"/>
      <w:szCs w:val="16"/>
    </w:rPr>
  </w:style>
  <w:style w:type="paragraph" w:customStyle="1" w:styleId="tkTekst">
    <w:name w:val="_Текст обычный (tkTekst)"/>
    <w:basedOn w:val="a"/>
    <w:rsid w:val="00A069B7"/>
    <w:pPr>
      <w:spacing w:after="60" w:line="276" w:lineRule="auto"/>
      <w:ind w:firstLine="567"/>
      <w:jc w:val="both"/>
    </w:pPr>
    <w:rPr>
      <w:rFonts w:ascii="Arial" w:hAnsi="Arial" w:cs="Arial"/>
      <w:sz w:val="20"/>
      <w:szCs w:val="20"/>
      <w:lang w:val="ru-RU" w:eastAsia="ru-RU"/>
    </w:rPr>
  </w:style>
  <w:style w:type="paragraph" w:styleId="ac">
    <w:name w:val="Revision"/>
    <w:hidden/>
    <w:uiPriority w:val="99"/>
    <w:semiHidden/>
    <w:rsid w:val="00D60063"/>
    <w:rPr>
      <w:rFonts w:ascii="Times New Roman" w:eastAsia="Times New Roman" w:hAnsi="Times New Roman"/>
      <w:sz w:val="24"/>
      <w:szCs w:val="24"/>
      <w:lang w:val="en-GB" w:eastAsia="en-US"/>
    </w:rPr>
  </w:style>
  <w:style w:type="paragraph" w:customStyle="1" w:styleId="tkGrif">
    <w:name w:val="_Гриф (tkGrif)"/>
    <w:basedOn w:val="a"/>
    <w:rsid w:val="001066BF"/>
    <w:pPr>
      <w:spacing w:after="60" w:line="276" w:lineRule="auto"/>
      <w:jc w:val="center"/>
    </w:pPr>
    <w:rPr>
      <w:rFonts w:ascii="Arial" w:hAnsi="Arial" w:cs="Arial"/>
      <w:sz w:val="20"/>
      <w:szCs w:val="20"/>
      <w:lang w:val="ru-RU" w:eastAsia="ru-RU"/>
    </w:rPr>
  </w:style>
  <w:style w:type="paragraph" w:styleId="ad">
    <w:name w:val="Normal (Web)"/>
    <w:basedOn w:val="a"/>
    <w:uiPriority w:val="99"/>
    <w:unhideWhenUsed/>
    <w:rsid w:val="00F26463"/>
    <w:pPr>
      <w:spacing w:before="100" w:beforeAutospacing="1" w:after="100" w:afterAutospacing="1"/>
    </w:pPr>
    <w:rPr>
      <w:lang w:val="ru-RU" w:eastAsia="ru-RU"/>
    </w:rPr>
  </w:style>
  <w:style w:type="paragraph" w:styleId="ae">
    <w:name w:val="header"/>
    <w:basedOn w:val="a"/>
    <w:link w:val="af"/>
    <w:uiPriority w:val="99"/>
    <w:unhideWhenUsed/>
    <w:rsid w:val="008C6944"/>
    <w:pPr>
      <w:tabs>
        <w:tab w:val="center" w:pos="4677"/>
        <w:tab w:val="right" w:pos="9355"/>
      </w:tabs>
    </w:pPr>
  </w:style>
  <w:style w:type="character" w:customStyle="1" w:styleId="af">
    <w:name w:val="Верхний колонтитул Знак"/>
    <w:basedOn w:val="a0"/>
    <w:link w:val="ae"/>
    <w:uiPriority w:val="99"/>
    <w:rsid w:val="008C6944"/>
    <w:rPr>
      <w:rFonts w:ascii="Times New Roman" w:eastAsia="Times New Roman" w:hAnsi="Times New Roman"/>
      <w:sz w:val="24"/>
      <w:szCs w:val="24"/>
      <w:lang w:val="en-GB" w:eastAsia="en-US"/>
    </w:rPr>
  </w:style>
  <w:style w:type="paragraph" w:styleId="af0">
    <w:name w:val="footer"/>
    <w:basedOn w:val="a"/>
    <w:link w:val="af1"/>
    <w:uiPriority w:val="99"/>
    <w:unhideWhenUsed/>
    <w:rsid w:val="008C6944"/>
    <w:pPr>
      <w:tabs>
        <w:tab w:val="center" w:pos="4677"/>
        <w:tab w:val="right" w:pos="9355"/>
      </w:tabs>
    </w:pPr>
  </w:style>
  <w:style w:type="character" w:customStyle="1" w:styleId="af1">
    <w:name w:val="Нижний колонтитул Знак"/>
    <w:basedOn w:val="a0"/>
    <w:link w:val="af0"/>
    <w:uiPriority w:val="99"/>
    <w:rsid w:val="008C6944"/>
    <w:rPr>
      <w:rFonts w:ascii="Times New Roman" w:eastAsia="Times New Roman" w:hAnsi="Times New Roman"/>
      <w:sz w:val="24"/>
      <w:szCs w:val="24"/>
      <w:lang w:val="en-GB" w:eastAsia="en-US"/>
    </w:rPr>
  </w:style>
  <w:style w:type="character" w:styleId="af2">
    <w:name w:val="Unresolved Mention"/>
    <w:basedOn w:val="a0"/>
    <w:uiPriority w:val="99"/>
    <w:semiHidden/>
    <w:unhideWhenUsed/>
    <w:rsid w:val="001B2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7311">
      <w:bodyDiv w:val="1"/>
      <w:marLeft w:val="0"/>
      <w:marRight w:val="0"/>
      <w:marTop w:val="0"/>
      <w:marBottom w:val="0"/>
      <w:divBdr>
        <w:top w:val="none" w:sz="0" w:space="0" w:color="auto"/>
        <w:left w:val="none" w:sz="0" w:space="0" w:color="auto"/>
        <w:bottom w:val="none" w:sz="0" w:space="0" w:color="auto"/>
        <w:right w:val="none" w:sz="0" w:space="0" w:color="auto"/>
      </w:divBdr>
    </w:div>
    <w:div w:id="68039004">
      <w:bodyDiv w:val="1"/>
      <w:marLeft w:val="0"/>
      <w:marRight w:val="0"/>
      <w:marTop w:val="0"/>
      <w:marBottom w:val="0"/>
      <w:divBdr>
        <w:top w:val="none" w:sz="0" w:space="0" w:color="auto"/>
        <w:left w:val="none" w:sz="0" w:space="0" w:color="auto"/>
        <w:bottom w:val="none" w:sz="0" w:space="0" w:color="auto"/>
        <w:right w:val="none" w:sz="0" w:space="0" w:color="auto"/>
      </w:divBdr>
    </w:div>
    <w:div w:id="281543810">
      <w:bodyDiv w:val="1"/>
      <w:marLeft w:val="0"/>
      <w:marRight w:val="0"/>
      <w:marTop w:val="0"/>
      <w:marBottom w:val="0"/>
      <w:divBdr>
        <w:top w:val="none" w:sz="0" w:space="0" w:color="auto"/>
        <w:left w:val="none" w:sz="0" w:space="0" w:color="auto"/>
        <w:bottom w:val="none" w:sz="0" w:space="0" w:color="auto"/>
        <w:right w:val="none" w:sz="0" w:space="0" w:color="auto"/>
      </w:divBdr>
    </w:div>
    <w:div w:id="385376394">
      <w:bodyDiv w:val="1"/>
      <w:marLeft w:val="0"/>
      <w:marRight w:val="0"/>
      <w:marTop w:val="0"/>
      <w:marBottom w:val="0"/>
      <w:divBdr>
        <w:top w:val="none" w:sz="0" w:space="0" w:color="auto"/>
        <w:left w:val="none" w:sz="0" w:space="0" w:color="auto"/>
        <w:bottom w:val="none" w:sz="0" w:space="0" w:color="auto"/>
        <w:right w:val="none" w:sz="0" w:space="0" w:color="auto"/>
      </w:divBdr>
    </w:div>
    <w:div w:id="524292258">
      <w:bodyDiv w:val="1"/>
      <w:marLeft w:val="0"/>
      <w:marRight w:val="0"/>
      <w:marTop w:val="0"/>
      <w:marBottom w:val="0"/>
      <w:divBdr>
        <w:top w:val="none" w:sz="0" w:space="0" w:color="auto"/>
        <w:left w:val="none" w:sz="0" w:space="0" w:color="auto"/>
        <w:bottom w:val="none" w:sz="0" w:space="0" w:color="auto"/>
        <w:right w:val="none" w:sz="0" w:space="0" w:color="auto"/>
      </w:divBdr>
    </w:div>
    <w:div w:id="611739973">
      <w:bodyDiv w:val="1"/>
      <w:marLeft w:val="0"/>
      <w:marRight w:val="0"/>
      <w:marTop w:val="0"/>
      <w:marBottom w:val="0"/>
      <w:divBdr>
        <w:top w:val="none" w:sz="0" w:space="0" w:color="auto"/>
        <w:left w:val="none" w:sz="0" w:space="0" w:color="auto"/>
        <w:bottom w:val="none" w:sz="0" w:space="0" w:color="auto"/>
        <w:right w:val="none" w:sz="0" w:space="0" w:color="auto"/>
      </w:divBdr>
    </w:div>
    <w:div w:id="770249208">
      <w:bodyDiv w:val="1"/>
      <w:marLeft w:val="0"/>
      <w:marRight w:val="0"/>
      <w:marTop w:val="0"/>
      <w:marBottom w:val="0"/>
      <w:divBdr>
        <w:top w:val="none" w:sz="0" w:space="0" w:color="auto"/>
        <w:left w:val="none" w:sz="0" w:space="0" w:color="auto"/>
        <w:bottom w:val="none" w:sz="0" w:space="0" w:color="auto"/>
        <w:right w:val="none" w:sz="0" w:space="0" w:color="auto"/>
      </w:divBdr>
    </w:div>
    <w:div w:id="937324809">
      <w:bodyDiv w:val="1"/>
      <w:marLeft w:val="0"/>
      <w:marRight w:val="0"/>
      <w:marTop w:val="0"/>
      <w:marBottom w:val="0"/>
      <w:divBdr>
        <w:top w:val="none" w:sz="0" w:space="0" w:color="auto"/>
        <w:left w:val="none" w:sz="0" w:space="0" w:color="auto"/>
        <w:bottom w:val="none" w:sz="0" w:space="0" w:color="auto"/>
        <w:right w:val="none" w:sz="0" w:space="0" w:color="auto"/>
      </w:divBdr>
    </w:div>
    <w:div w:id="1217400046">
      <w:bodyDiv w:val="1"/>
      <w:marLeft w:val="0"/>
      <w:marRight w:val="0"/>
      <w:marTop w:val="0"/>
      <w:marBottom w:val="0"/>
      <w:divBdr>
        <w:top w:val="none" w:sz="0" w:space="0" w:color="auto"/>
        <w:left w:val="none" w:sz="0" w:space="0" w:color="auto"/>
        <w:bottom w:val="none" w:sz="0" w:space="0" w:color="auto"/>
        <w:right w:val="none" w:sz="0" w:space="0" w:color="auto"/>
      </w:divBdr>
    </w:div>
    <w:div w:id="1232305422">
      <w:bodyDiv w:val="1"/>
      <w:marLeft w:val="0"/>
      <w:marRight w:val="0"/>
      <w:marTop w:val="0"/>
      <w:marBottom w:val="0"/>
      <w:divBdr>
        <w:top w:val="none" w:sz="0" w:space="0" w:color="auto"/>
        <w:left w:val="none" w:sz="0" w:space="0" w:color="auto"/>
        <w:bottom w:val="none" w:sz="0" w:space="0" w:color="auto"/>
        <w:right w:val="none" w:sz="0" w:space="0" w:color="auto"/>
      </w:divBdr>
    </w:div>
    <w:div w:id="1331174911">
      <w:bodyDiv w:val="1"/>
      <w:marLeft w:val="0"/>
      <w:marRight w:val="0"/>
      <w:marTop w:val="0"/>
      <w:marBottom w:val="0"/>
      <w:divBdr>
        <w:top w:val="none" w:sz="0" w:space="0" w:color="auto"/>
        <w:left w:val="none" w:sz="0" w:space="0" w:color="auto"/>
        <w:bottom w:val="none" w:sz="0" w:space="0" w:color="auto"/>
        <w:right w:val="none" w:sz="0" w:space="0" w:color="auto"/>
      </w:divBdr>
    </w:div>
    <w:div w:id="1404064394">
      <w:bodyDiv w:val="1"/>
      <w:marLeft w:val="0"/>
      <w:marRight w:val="0"/>
      <w:marTop w:val="0"/>
      <w:marBottom w:val="0"/>
      <w:divBdr>
        <w:top w:val="none" w:sz="0" w:space="0" w:color="auto"/>
        <w:left w:val="none" w:sz="0" w:space="0" w:color="auto"/>
        <w:bottom w:val="none" w:sz="0" w:space="0" w:color="auto"/>
        <w:right w:val="none" w:sz="0" w:space="0" w:color="auto"/>
      </w:divBdr>
      <w:divsChild>
        <w:div w:id="1496796597">
          <w:marLeft w:val="0"/>
          <w:marRight w:val="0"/>
          <w:marTop w:val="0"/>
          <w:marBottom w:val="0"/>
          <w:divBdr>
            <w:top w:val="none" w:sz="0" w:space="0" w:color="auto"/>
            <w:left w:val="none" w:sz="0" w:space="0" w:color="auto"/>
            <w:bottom w:val="none" w:sz="0" w:space="0" w:color="auto"/>
            <w:right w:val="none" w:sz="0" w:space="0" w:color="auto"/>
          </w:divBdr>
          <w:divsChild>
            <w:div w:id="988249736">
              <w:marLeft w:val="0"/>
              <w:marRight w:val="0"/>
              <w:marTop w:val="0"/>
              <w:marBottom w:val="0"/>
              <w:divBdr>
                <w:top w:val="none" w:sz="0" w:space="0" w:color="auto"/>
                <w:left w:val="none" w:sz="0" w:space="0" w:color="auto"/>
                <w:bottom w:val="none" w:sz="0" w:space="0" w:color="auto"/>
                <w:right w:val="none" w:sz="0" w:space="0" w:color="auto"/>
              </w:divBdr>
              <w:divsChild>
                <w:div w:id="418256425">
                  <w:marLeft w:val="0"/>
                  <w:marRight w:val="0"/>
                  <w:marTop w:val="0"/>
                  <w:marBottom w:val="0"/>
                  <w:divBdr>
                    <w:top w:val="none" w:sz="0" w:space="0" w:color="auto"/>
                    <w:left w:val="none" w:sz="0" w:space="0" w:color="auto"/>
                    <w:bottom w:val="none" w:sz="0" w:space="0" w:color="auto"/>
                    <w:right w:val="none" w:sz="0" w:space="0" w:color="auto"/>
                  </w:divBdr>
                  <w:divsChild>
                    <w:div w:id="1124927049">
                      <w:marLeft w:val="0"/>
                      <w:marRight w:val="0"/>
                      <w:marTop w:val="0"/>
                      <w:marBottom w:val="0"/>
                      <w:divBdr>
                        <w:top w:val="none" w:sz="0" w:space="0" w:color="auto"/>
                        <w:left w:val="none" w:sz="0" w:space="0" w:color="auto"/>
                        <w:bottom w:val="none" w:sz="0" w:space="0" w:color="auto"/>
                        <w:right w:val="none" w:sz="0" w:space="0" w:color="auto"/>
                      </w:divBdr>
                      <w:divsChild>
                        <w:div w:id="545408673">
                          <w:marLeft w:val="0"/>
                          <w:marRight w:val="0"/>
                          <w:marTop w:val="0"/>
                          <w:marBottom w:val="0"/>
                          <w:divBdr>
                            <w:top w:val="none" w:sz="0" w:space="0" w:color="auto"/>
                            <w:left w:val="none" w:sz="0" w:space="0" w:color="auto"/>
                            <w:bottom w:val="none" w:sz="0" w:space="0" w:color="auto"/>
                            <w:right w:val="none" w:sz="0" w:space="0" w:color="auto"/>
                          </w:divBdr>
                          <w:divsChild>
                            <w:div w:id="1963607560">
                              <w:marLeft w:val="0"/>
                              <w:marRight w:val="0"/>
                              <w:marTop w:val="0"/>
                              <w:marBottom w:val="0"/>
                              <w:divBdr>
                                <w:top w:val="none" w:sz="0" w:space="0" w:color="auto"/>
                                <w:left w:val="none" w:sz="0" w:space="0" w:color="auto"/>
                                <w:bottom w:val="none" w:sz="0" w:space="0" w:color="auto"/>
                                <w:right w:val="none" w:sz="0" w:space="0" w:color="auto"/>
                              </w:divBdr>
                            </w:div>
                            <w:div w:id="831070805">
                              <w:marLeft w:val="0"/>
                              <w:marRight w:val="0"/>
                              <w:marTop w:val="0"/>
                              <w:marBottom w:val="0"/>
                              <w:divBdr>
                                <w:top w:val="none" w:sz="0" w:space="0" w:color="auto"/>
                                <w:left w:val="none" w:sz="0" w:space="0" w:color="auto"/>
                                <w:bottom w:val="none" w:sz="0" w:space="0" w:color="auto"/>
                                <w:right w:val="none" w:sz="0" w:space="0" w:color="auto"/>
                              </w:divBdr>
                            </w:div>
                          </w:divsChild>
                        </w:div>
                        <w:div w:id="650796290">
                          <w:marLeft w:val="0"/>
                          <w:marRight w:val="0"/>
                          <w:marTop w:val="0"/>
                          <w:marBottom w:val="0"/>
                          <w:divBdr>
                            <w:top w:val="none" w:sz="0" w:space="0" w:color="auto"/>
                            <w:left w:val="none" w:sz="0" w:space="0" w:color="auto"/>
                            <w:bottom w:val="none" w:sz="0" w:space="0" w:color="auto"/>
                            <w:right w:val="none" w:sz="0" w:space="0" w:color="auto"/>
                          </w:divBdr>
                          <w:divsChild>
                            <w:div w:id="1840121997">
                              <w:marLeft w:val="0"/>
                              <w:marRight w:val="300"/>
                              <w:marTop w:val="180"/>
                              <w:marBottom w:val="0"/>
                              <w:divBdr>
                                <w:top w:val="none" w:sz="0" w:space="0" w:color="auto"/>
                                <w:left w:val="none" w:sz="0" w:space="0" w:color="auto"/>
                                <w:bottom w:val="none" w:sz="0" w:space="0" w:color="auto"/>
                                <w:right w:val="none" w:sz="0" w:space="0" w:color="auto"/>
                              </w:divBdr>
                              <w:divsChild>
                                <w:div w:id="57871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711189">
          <w:marLeft w:val="0"/>
          <w:marRight w:val="0"/>
          <w:marTop w:val="0"/>
          <w:marBottom w:val="0"/>
          <w:divBdr>
            <w:top w:val="none" w:sz="0" w:space="0" w:color="auto"/>
            <w:left w:val="none" w:sz="0" w:space="0" w:color="auto"/>
            <w:bottom w:val="none" w:sz="0" w:space="0" w:color="auto"/>
            <w:right w:val="none" w:sz="0" w:space="0" w:color="auto"/>
          </w:divBdr>
          <w:divsChild>
            <w:div w:id="1441102427">
              <w:marLeft w:val="0"/>
              <w:marRight w:val="0"/>
              <w:marTop w:val="0"/>
              <w:marBottom w:val="0"/>
              <w:divBdr>
                <w:top w:val="none" w:sz="0" w:space="0" w:color="auto"/>
                <w:left w:val="none" w:sz="0" w:space="0" w:color="auto"/>
                <w:bottom w:val="none" w:sz="0" w:space="0" w:color="auto"/>
                <w:right w:val="none" w:sz="0" w:space="0" w:color="auto"/>
              </w:divBdr>
              <w:divsChild>
                <w:div w:id="787744534">
                  <w:marLeft w:val="0"/>
                  <w:marRight w:val="0"/>
                  <w:marTop w:val="0"/>
                  <w:marBottom w:val="0"/>
                  <w:divBdr>
                    <w:top w:val="none" w:sz="0" w:space="0" w:color="auto"/>
                    <w:left w:val="none" w:sz="0" w:space="0" w:color="auto"/>
                    <w:bottom w:val="none" w:sz="0" w:space="0" w:color="auto"/>
                    <w:right w:val="none" w:sz="0" w:space="0" w:color="auto"/>
                  </w:divBdr>
                  <w:divsChild>
                    <w:div w:id="152114352">
                      <w:marLeft w:val="0"/>
                      <w:marRight w:val="0"/>
                      <w:marTop w:val="0"/>
                      <w:marBottom w:val="0"/>
                      <w:divBdr>
                        <w:top w:val="none" w:sz="0" w:space="0" w:color="auto"/>
                        <w:left w:val="none" w:sz="0" w:space="0" w:color="auto"/>
                        <w:bottom w:val="none" w:sz="0" w:space="0" w:color="auto"/>
                        <w:right w:val="none" w:sz="0" w:space="0" w:color="auto"/>
                      </w:divBdr>
                      <w:divsChild>
                        <w:div w:id="8944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462041">
      <w:bodyDiv w:val="1"/>
      <w:marLeft w:val="0"/>
      <w:marRight w:val="0"/>
      <w:marTop w:val="0"/>
      <w:marBottom w:val="0"/>
      <w:divBdr>
        <w:top w:val="none" w:sz="0" w:space="0" w:color="auto"/>
        <w:left w:val="none" w:sz="0" w:space="0" w:color="auto"/>
        <w:bottom w:val="none" w:sz="0" w:space="0" w:color="auto"/>
        <w:right w:val="none" w:sz="0" w:space="0" w:color="auto"/>
      </w:divBdr>
    </w:div>
    <w:div w:id="1520000449">
      <w:bodyDiv w:val="1"/>
      <w:marLeft w:val="0"/>
      <w:marRight w:val="0"/>
      <w:marTop w:val="0"/>
      <w:marBottom w:val="0"/>
      <w:divBdr>
        <w:top w:val="none" w:sz="0" w:space="0" w:color="auto"/>
        <w:left w:val="none" w:sz="0" w:space="0" w:color="auto"/>
        <w:bottom w:val="none" w:sz="0" w:space="0" w:color="auto"/>
        <w:right w:val="none" w:sz="0" w:space="0" w:color="auto"/>
      </w:divBdr>
    </w:div>
    <w:div w:id="1597517729">
      <w:bodyDiv w:val="1"/>
      <w:marLeft w:val="0"/>
      <w:marRight w:val="0"/>
      <w:marTop w:val="0"/>
      <w:marBottom w:val="0"/>
      <w:divBdr>
        <w:top w:val="none" w:sz="0" w:space="0" w:color="auto"/>
        <w:left w:val="none" w:sz="0" w:space="0" w:color="auto"/>
        <w:bottom w:val="none" w:sz="0" w:space="0" w:color="auto"/>
        <w:right w:val="none" w:sz="0" w:space="0" w:color="auto"/>
      </w:divBdr>
    </w:div>
    <w:div w:id="1692031168">
      <w:bodyDiv w:val="1"/>
      <w:marLeft w:val="0"/>
      <w:marRight w:val="0"/>
      <w:marTop w:val="0"/>
      <w:marBottom w:val="0"/>
      <w:divBdr>
        <w:top w:val="none" w:sz="0" w:space="0" w:color="auto"/>
        <w:left w:val="none" w:sz="0" w:space="0" w:color="auto"/>
        <w:bottom w:val="none" w:sz="0" w:space="0" w:color="auto"/>
        <w:right w:val="none" w:sz="0" w:space="0" w:color="auto"/>
      </w:divBdr>
    </w:div>
    <w:div w:id="171200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panion.k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590BF-CC24-4AD3-A9B5-2C5A85B75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2745</Words>
  <Characters>15650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nbeisheeva</dc:creator>
  <cp:lastModifiedBy>Жибек Токтокожоева</cp:lastModifiedBy>
  <cp:revision>3</cp:revision>
  <cp:lastPrinted>2019-05-17T02:37:00Z</cp:lastPrinted>
  <dcterms:created xsi:type="dcterms:W3CDTF">2020-05-28T12:18:00Z</dcterms:created>
  <dcterms:modified xsi:type="dcterms:W3CDTF">2020-05-28T12:36:00Z</dcterms:modified>
</cp:coreProperties>
</file>